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1C3B" w:rsidRDefault="00261487" w:rsidP="00261487">
      <w:pPr>
        <w:jc w:val="center"/>
        <w:rPr>
          <w:rFonts w:ascii="Algerian" w:hAnsi="Algerian" w:cs="Aharoni"/>
          <w:sz w:val="72"/>
          <w:szCs w:val="72"/>
        </w:rPr>
      </w:pPr>
      <w:r w:rsidRPr="00261487">
        <w:rPr>
          <w:rFonts w:ascii="Algerian" w:hAnsi="Algerian" w:cs="Aharoni"/>
          <w:sz w:val="72"/>
          <w:szCs w:val="72"/>
        </w:rPr>
        <w:t>PROJEKT</w:t>
      </w:r>
    </w:p>
    <w:p w:rsidR="00261487" w:rsidRDefault="00261487" w:rsidP="00261487">
      <w:pPr>
        <w:rPr>
          <w:rFonts w:cstheme="minorHAnsi"/>
          <w:sz w:val="36"/>
          <w:szCs w:val="36"/>
        </w:rPr>
      </w:pPr>
    </w:p>
    <w:p w:rsidR="00261487" w:rsidRDefault="00261487" w:rsidP="00261487">
      <w:pPr>
        <w:rPr>
          <w:rFonts w:cstheme="minorHAnsi"/>
          <w:sz w:val="36"/>
          <w:szCs w:val="36"/>
        </w:rPr>
      </w:pPr>
      <w:r>
        <w:rPr>
          <w:rFonts w:cstheme="minorHAnsi"/>
          <w:sz w:val="36"/>
          <w:szCs w:val="36"/>
        </w:rPr>
        <w:t>Tema: Qeliza</w:t>
      </w:r>
    </w:p>
    <w:p w:rsidR="00261487" w:rsidRDefault="00261487" w:rsidP="00261487">
      <w:pPr>
        <w:rPr>
          <w:rFonts w:cstheme="minorHAnsi"/>
          <w:sz w:val="36"/>
          <w:szCs w:val="36"/>
        </w:rPr>
      </w:pPr>
    </w:p>
    <w:p w:rsidR="00261487" w:rsidRDefault="00261487" w:rsidP="00261487">
      <w:pPr>
        <w:rPr>
          <w:rFonts w:cstheme="minorHAnsi"/>
          <w:sz w:val="36"/>
          <w:szCs w:val="36"/>
        </w:rPr>
      </w:pPr>
      <w:r>
        <w:rPr>
          <w:rFonts w:cstheme="minorHAnsi"/>
          <w:sz w:val="36"/>
          <w:szCs w:val="36"/>
        </w:rPr>
        <w:t>Lënda: Biologji</w:t>
      </w:r>
    </w:p>
    <w:p w:rsidR="00261487" w:rsidRDefault="00261487" w:rsidP="00261487">
      <w:pPr>
        <w:rPr>
          <w:rFonts w:cstheme="minorHAnsi"/>
          <w:sz w:val="36"/>
          <w:szCs w:val="36"/>
        </w:rPr>
      </w:pPr>
    </w:p>
    <w:p w:rsidR="00261487" w:rsidRDefault="00261487" w:rsidP="00261487">
      <w:pPr>
        <w:rPr>
          <w:rFonts w:cstheme="minorHAnsi"/>
          <w:sz w:val="36"/>
          <w:szCs w:val="36"/>
          <w:vertAlign w:val="superscript"/>
        </w:rPr>
      </w:pPr>
      <w:r>
        <w:rPr>
          <w:rFonts w:cstheme="minorHAnsi"/>
          <w:sz w:val="36"/>
          <w:szCs w:val="36"/>
        </w:rPr>
        <w:t>Klasa: IX</w:t>
      </w:r>
      <w:r w:rsidRPr="00261487">
        <w:rPr>
          <w:rFonts w:cstheme="minorHAnsi"/>
          <w:sz w:val="36"/>
          <w:szCs w:val="36"/>
          <w:vertAlign w:val="superscript"/>
        </w:rPr>
        <w:t>A</w:t>
      </w:r>
    </w:p>
    <w:p w:rsidR="00261487" w:rsidRDefault="00261487" w:rsidP="00261487">
      <w:pPr>
        <w:rPr>
          <w:rFonts w:cstheme="minorHAnsi"/>
          <w:sz w:val="36"/>
          <w:szCs w:val="36"/>
          <w:vertAlign w:val="superscript"/>
        </w:rPr>
      </w:pPr>
    </w:p>
    <w:p w:rsidR="00261487" w:rsidRDefault="00261487" w:rsidP="00261487">
      <w:pPr>
        <w:rPr>
          <w:rFonts w:cstheme="minorHAnsi"/>
          <w:sz w:val="36"/>
          <w:szCs w:val="36"/>
        </w:rPr>
      </w:pPr>
      <w:r>
        <w:rPr>
          <w:rFonts w:cstheme="minorHAnsi"/>
          <w:sz w:val="36"/>
          <w:szCs w:val="36"/>
        </w:rPr>
        <w:t>Punoi: Atea Avdyli</w:t>
      </w:r>
    </w:p>
    <w:p w:rsidR="00261487" w:rsidRDefault="00261487">
      <w:pPr>
        <w:rPr>
          <w:rFonts w:cstheme="minorHAnsi"/>
          <w:sz w:val="36"/>
          <w:szCs w:val="36"/>
        </w:rPr>
      </w:pPr>
      <w:r>
        <w:rPr>
          <w:rFonts w:cstheme="minorHAnsi"/>
          <w:sz w:val="36"/>
          <w:szCs w:val="36"/>
        </w:rPr>
        <w:br w:type="page"/>
      </w:r>
    </w:p>
    <w:p w:rsidR="000A442D" w:rsidRDefault="000A442D" w:rsidP="00261487">
      <w:pPr>
        <w:jc w:val="center"/>
        <w:rPr>
          <w:rFonts w:ascii="Algerian" w:hAnsi="Algerian" w:cstheme="minorHAnsi"/>
          <w:sz w:val="72"/>
          <w:szCs w:val="72"/>
        </w:rPr>
      </w:pPr>
    </w:p>
    <w:p w:rsidR="00261487" w:rsidRDefault="00261487" w:rsidP="00261487">
      <w:pPr>
        <w:jc w:val="center"/>
        <w:rPr>
          <w:rFonts w:ascii="Algerian" w:hAnsi="Algerian" w:cstheme="minorHAnsi"/>
          <w:sz w:val="72"/>
          <w:szCs w:val="72"/>
        </w:rPr>
      </w:pPr>
      <w:r>
        <w:rPr>
          <w:rFonts w:ascii="Algerian" w:hAnsi="Algerian" w:cstheme="minorHAnsi"/>
          <w:sz w:val="72"/>
          <w:szCs w:val="72"/>
        </w:rPr>
        <w:t>OBJEKTIVAT</w:t>
      </w:r>
    </w:p>
    <w:p w:rsidR="00261487" w:rsidRDefault="00261487" w:rsidP="00261487">
      <w:pPr>
        <w:rPr>
          <w:rFonts w:cstheme="minorHAnsi"/>
          <w:sz w:val="36"/>
          <w:szCs w:val="36"/>
        </w:rPr>
      </w:pPr>
    </w:p>
    <w:p w:rsidR="000A442D" w:rsidRDefault="000A442D" w:rsidP="00261487">
      <w:pPr>
        <w:rPr>
          <w:rFonts w:cstheme="minorHAnsi"/>
          <w:sz w:val="36"/>
          <w:szCs w:val="36"/>
        </w:rPr>
      </w:pPr>
    </w:p>
    <w:p w:rsidR="00261487" w:rsidRDefault="006E6316" w:rsidP="00261487">
      <w:pPr>
        <w:rPr>
          <w:rFonts w:cstheme="minorHAnsi"/>
          <w:sz w:val="36"/>
          <w:szCs w:val="36"/>
        </w:rPr>
      </w:pPr>
      <w:r>
        <w:rPr>
          <w:rFonts w:cstheme="minorHAnsi"/>
          <w:sz w:val="36"/>
          <w:szCs w:val="36"/>
        </w:rPr>
        <w:t>Të mësojmë</w:t>
      </w:r>
      <w:r w:rsidR="00261487">
        <w:rPr>
          <w:rFonts w:cstheme="minorHAnsi"/>
          <w:sz w:val="36"/>
          <w:szCs w:val="36"/>
        </w:rPr>
        <w:t xml:space="preserve"> për njësinë bazë të qenies sonë njerëzore</w:t>
      </w:r>
    </w:p>
    <w:p w:rsidR="00261487" w:rsidRDefault="00261487" w:rsidP="00261487">
      <w:pPr>
        <w:rPr>
          <w:rFonts w:cstheme="minorHAnsi"/>
          <w:sz w:val="36"/>
          <w:szCs w:val="36"/>
        </w:rPr>
      </w:pPr>
    </w:p>
    <w:p w:rsidR="00261487" w:rsidRDefault="00261487" w:rsidP="00261487">
      <w:pPr>
        <w:rPr>
          <w:rFonts w:cstheme="minorHAnsi"/>
          <w:sz w:val="36"/>
          <w:szCs w:val="36"/>
        </w:rPr>
      </w:pPr>
    </w:p>
    <w:p w:rsidR="00261487" w:rsidRDefault="00261487" w:rsidP="00261487">
      <w:pPr>
        <w:rPr>
          <w:rFonts w:cstheme="minorHAnsi"/>
          <w:sz w:val="36"/>
          <w:szCs w:val="36"/>
        </w:rPr>
      </w:pPr>
      <w:r>
        <w:rPr>
          <w:rFonts w:cstheme="minorHAnsi"/>
          <w:sz w:val="36"/>
          <w:szCs w:val="36"/>
        </w:rPr>
        <w:t>Të dimë se si ndërtohet një qelizë</w:t>
      </w:r>
    </w:p>
    <w:p w:rsidR="00261487" w:rsidRDefault="00261487" w:rsidP="00261487">
      <w:pPr>
        <w:rPr>
          <w:rFonts w:cstheme="minorHAnsi"/>
          <w:sz w:val="36"/>
          <w:szCs w:val="36"/>
        </w:rPr>
      </w:pPr>
    </w:p>
    <w:p w:rsidR="00261487" w:rsidRDefault="00261487" w:rsidP="00261487">
      <w:pPr>
        <w:rPr>
          <w:rFonts w:cstheme="minorHAnsi"/>
          <w:sz w:val="36"/>
          <w:szCs w:val="36"/>
        </w:rPr>
      </w:pPr>
    </w:p>
    <w:p w:rsidR="00261487" w:rsidRDefault="00261487" w:rsidP="00261487">
      <w:pPr>
        <w:rPr>
          <w:rFonts w:cstheme="minorHAnsi"/>
          <w:sz w:val="36"/>
          <w:szCs w:val="36"/>
        </w:rPr>
      </w:pPr>
      <w:r>
        <w:rPr>
          <w:rFonts w:cstheme="minorHAnsi"/>
          <w:sz w:val="36"/>
          <w:szCs w:val="36"/>
        </w:rPr>
        <w:t>Të dimë të gjithë veçoritë e një qelize</w:t>
      </w:r>
    </w:p>
    <w:p w:rsidR="00261487" w:rsidRDefault="00261487">
      <w:pPr>
        <w:rPr>
          <w:rFonts w:cstheme="minorHAnsi"/>
          <w:sz w:val="36"/>
          <w:szCs w:val="36"/>
        </w:rPr>
      </w:pPr>
      <w:r>
        <w:rPr>
          <w:rFonts w:cstheme="minorHAnsi"/>
          <w:sz w:val="36"/>
          <w:szCs w:val="36"/>
        </w:rPr>
        <w:br w:type="page"/>
      </w:r>
    </w:p>
    <w:p w:rsidR="00261487" w:rsidRDefault="00261487" w:rsidP="00261487">
      <w:pPr>
        <w:jc w:val="center"/>
        <w:rPr>
          <w:rFonts w:ascii="Algerian" w:hAnsi="Algerian" w:cs="Arial"/>
          <w:sz w:val="72"/>
          <w:szCs w:val="72"/>
          <w:lang w:eastAsia="ja-JP"/>
        </w:rPr>
      </w:pPr>
      <w:r>
        <w:rPr>
          <w:rFonts w:ascii="Algerian" w:hAnsi="Algerian" w:cs="Arial"/>
          <w:sz w:val="72"/>
          <w:szCs w:val="72"/>
          <w:lang w:eastAsia="ja-JP"/>
        </w:rPr>
        <w:lastRenderedPageBreak/>
        <w:t>QELIZA</w:t>
      </w:r>
    </w:p>
    <w:p w:rsidR="00261487" w:rsidRDefault="00261487" w:rsidP="00261487">
      <w:pPr>
        <w:pStyle w:val="NormalWeb"/>
        <w:shd w:val="clear" w:color="auto" w:fill="FFFFFF"/>
        <w:spacing w:before="120" w:beforeAutospacing="0" w:after="120" w:afterAutospacing="0"/>
        <w:rPr>
          <w:rFonts w:asciiTheme="minorHAnsi" w:hAnsiTheme="minorHAnsi" w:cstheme="minorHAnsi"/>
          <w:b/>
          <w:bCs/>
          <w:color w:val="222222"/>
          <w:sz w:val="28"/>
          <w:szCs w:val="28"/>
        </w:rPr>
      </w:pPr>
    </w:p>
    <w:p w:rsidR="00261487" w:rsidRPr="00261487" w:rsidRDefault="00261487" w:rsidP="00261487">
      <w:pPr>
        <w:pStyle w:val="NormalWeb"/>
        <w:shd w:val="clear" w:color="auto" w:fill="FFFFFF"/>
        <w:spacing w:before="120" w:beforeAutospacing="0" w:after="120" w:afterAutospacing="0"/>
        <w:rPr>
          <w:rFonts w:asciiTheme="minorHAnsi" w:hAnsiTheme="minorHAnsi" w:cstheme="minorHAnsi"/>
          <w:color w:val="222222"/>
          <w:sz w:val="28"/>
          <w:szCs w:val="28"/>
        </w:rPr>
      </w:pPr>
      <w:r w:rsidRPr="00261487">
        <w:rPr>
          <w:rFonts w:asciiTheme="minorHAnsi" w:hAnsiTheme="minorHAnsi" w:cstheme="minorHAnsi"/>
          <w:b/>
          <w:bCs/>
          <w:color w:val="222222"/>
          <w:sz w:val="28"/>
          <w:szCs w:val="28"/>
        </w:rPr>
        <w:t>Qeliza</w:t>
      </w:r>
      <w:r w:rsidRPr="00261487">
        <w:rPr>
          <w:rFonts w:asciiTheme="minorHAnsi" w:hAnsiTheme="minorHAnsi" w:cstheme="minorHAnsi"/>
          <w:color w:val="222222"/>
          <w:sz w:val="28"/>
          <w:szCs w:val="28"/>
        </w:rPr>
        <w:t> është njësia thelbësore, funksionale,ndërtimore dhe strukturale e të gjitha organizmave të gjalla ; është njësia më e vogël mbartëse e jetës. Ky përkufizim u formulua nga Robert Huk, shkencëtar i njohur anglez, i cili ishte i pari që vëzhgoi ekzistencën e qelizës në vitin 1665. Fjala qelizë vjen nga latinishtja,cellula, që do të thotë "dhomë e vogël".</w:t>
      </w:r>
    </w:p>
    <w:p w:rsidR="00261487" w:rsidRPr="00261487" w:rsidRDefault="00261487" w:rsidP="00261487">
      <w:pPr>
        <w:pStyle w:val="NormalWeb"/>
        <w:shd w:val="clear" w:color="auto" w:fill="FFFFFF"/>
        <w:spacing w:before="120" w:beforeAutospacing="0" w:after="120" w:afterAutospacing="0"/>
        <w:rPr>
          <w:rFonts w:asciiTheme="minorHAnsi" w:hAnsiTheme="minorHAnsi" w:cstheme="minorHAnsi"/>
          <w:color w:val="222222"/>
          <w:sz w:val="28"/>
          <w:szCs w:val="28"/>
        </w:rPr>
      </w:pPr>
      <w:r w:rsidRPr="00261487">
        <w:rPr>
          <w:rFonts w:asciiTheme="minorHAnsi" w:hAnsiTheme="minorHAnsi" w:cstheme="minorHAnsi"/>
          <w:color w:val="222222"/>
          <w:sz w:val="28"/>
          <w:szCs w:val="28"/>
        </w:rPr>
        <w:t>Organizmat ndahen në njëqelizore, si për shembull bakteret, që përbëhen nga një qelizë e vetme, dhe shumëqelizore, si, psh, njerëzit, ku shumë qeliza bashkëveprojnë si një njësi funksionale.</w:t>
      </w:r>
    </w:p>
    <w:p w:rsidR="00261487" w:rsidRDefault="00261487" w:rsidP="00261487">
      <w:pPr>
        <w:pStyle w:val="NormalWeb"/>
        <w:shd w:val="clear" w:color="auto" w:fill="FFFFFF"/>
        <w:spacing w:before="120" w:beforeAutospacing="0" w:after="120" w:afterAutospacing="0"/>
        <w:rPr>
          <w:rFonts w:ascii="Arial" w:hAnsi="Arial" w:cs="Arial"/>
          <w:color w:val="222222"/>
          <w:sz w:val="19"/>
          <w:szCs w:val="19"/>
        </w:rPr>
      </w:pPr>
      <w:r w:rsidRPr="00261487">
        <w:rPr>
          <w:rFonts w:asciiTheme="minorHAnsi" w:hAnsiTheme="minorHAnsi" w:cstheme="minorHAnsi"/>
          <w:color w:val="222222"/>
          <w:sz w:val="28"/>
          <w:szCs w:val="28"/>
        </w:rPr>
        <w:t>Madhësia e qelizave zakonisht varion nga 1 deri në 30 mikrometër. Por ka edhe raste të veçanta si, psh, veza e strucit, madhësia e së cilës shkon deri në 7 centimetra. Qeliza më e madhe e njeriut është, gjithashtu, veza madhësia e së cilës shkon nga 110 në 140 mikrometra dhe e cila mund të vëzhgohet edhe me sy të lirë. Si rregull, qelizat shtazore janë më të vogla se sa ato bimore. Pesha e një qelize llogaritet rreth 1 nanogram</w:t>
      </w:r>
      <w:r>
        <w:rPr>
          <w:rFonts w:ascii="Arial" w:hAnsi="Arial" w:cs="Arial"/>
          <w:color w:val="222222"/>
          <w:sz w:val="19"/>
          <w:szCs w:val="19"/>
        </w:rPr>
        <w:t>.</w:t>
      </w:r>
    </w:p>
    <w:p w:rsidR="006857D0" w:rsidRPr="006857D0" w:rsidRDefault="006857D0" w:rsidP="00261487">
      <w:pPr>
        <w:pStyle w:val="NormalWeb"/>
        <w:shd w:val="clear" w:color="auto" w:fill="FFFFFF"/>
        <w:spacing w:before="120" w:beforeAutospacing="0" w:after="120" w:afterAutospacing="0"/>
        <w:rPr>
          <w:noProof/>
        </w:rPr>
      </w:pPr>
      <w:r>
        <w:rPr>
          <w:noProof/>
        </w:rPr>
        <w:drawing>
          <wp:inline distT="0" distB="0" distL="0" distR="0">
            <wp:extent cx="2779497" cy="1743075"/>
            <wp:effectExtent l="19050" t="0" r="1803" b="0"/>
            <wp:docPr id="28" name="Picture 28" descr="Rezultate imazhesh për qeli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zultate imazhesh për qeliza"/>
                    <pic:cNvPicPr>
                      <a:picLocks noChangeAspect="1" noChangeArrowheads="1"/>
                    </pic:cNvPicPr>
                  </pic:nvPicPr>
                  <pic:blipFill>
                    <a:blip r:embed="rId6"/>
                    <a:srcRect/>
                    <a:stretch>
                      <a:fillRect/>
                    </a:stretch>
                  </pic:blipFill>
                  <pic:spPr bwMode="auto">
                    <a:xfrm>
                      <a:off x="0" y="0"/>
                      <a:ext cx="2779497" cy="1743075"/>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2600325" cy="1952282"/>
            <wp:effectExtent l="19050" t="0" r="0" b="0"/>
            <wp:docPr id="31" name="Picture 31" descr="Rezultate imazhesh për qeli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zultate imazhesh për qeliza"/>
                    <pic:cNvPicPr>
                      <a:picLocks noChangeAspect="1" noChangeArrowheads="1"/>
                    </pic:cNvPicPr>
                  </pic:nvPicPr>
                  <pic:blipFill>
                    <a:blip r:embed="rId7"/>
                    <a:srcRect/>
                    <a:stretch>
                      <a:fillRect/>
                    </a:stretch>
                  </pic:blipFill>
                  <pic:spPr bwMode="auto">
                    <a:xfrm>
                      <a:off x="0" y="0"/>
                      <a:ext cx="2607044" cy="1957327"/>
                    </a:xfrm>
                    <a:prstGeom prst="rect">
                      <a:avLst/>
                    </a:prstGeom>
                    <a:noFill/>
                    <a:ln w="9525">
                      <a:noFill/>
                      <a:miter lim="800000"/>
                      <a:headEnd/>
                      <a:tailEnd/>
                    </a:ln>
                  </pic:spPr>
                </pic:pic>
              </a:graphicData>
            </a:graphic>
          </wp:inline>
        </w:drawing>
      </w:r>
    </w:p>
    <w:p w:rsidR="006857D0" w:rsidRDefault="006857D0" w:rsidP="00261487">
      <w:pPr>
        <w:jc w:val="center"/>
        <w:rPr>
          <w:rFonts w:ascii="Cooper Black" w:hAnsi="Cooper Black" w:cstheme="minorHAnsi"/>
          <w:sz w:val="44"/>
          <w:szCs w:val="44"/>
          <w:lang w:eastAsia="ja-JP"/>
        </w:rPr>
      </w:pPr>
    </w:p>
    <w:p w:rsidR="006857D0" w:rsidRDefault="006857D0" w:rsidP="00261487">
      <w:pPr>
        <w:jc w:val="center"/>
        <w:rPr>
          <w:rFonts w:ascii="Cooper Black" w:hAnsi="Cooper Black" w:cstheme="minorHAnsi"/>
          <w:sz w:val="44"/>
          <w:szCs w:val="44"/>
          <w:lang w:eastAsia="ja-JP"/>
        </w:rPr>
      </w:pPr>
    </w:p>
    <w:p w:rsidR="006857D0" w:rsidRDefault="006857D0" w:rsidP="00261487">
      <w:pPr>
        <w:jc w:val="center"/>
        <w:rPr>
          <w:rFonts w:ascii="Cooper Black" w:hAnsi="Cooper Black" w:cstheme="minorHAnsi"/>
          <w:sz w:val="44"/>
          <w:szCs w:val="44"/>
          <w:lang w:eastAsia="ja-JP"/>
        </w:rPr>
      </w:pPr>
    </w:p>
    <w:p w:rsidR="006857D0" w:rsidRDefault="006857D0" w:rsidP="00261487">
      <w:pPr>
        <w:jc w:val="center"/>
        <w:rPr>
          <w:rFonts w:ascii="Cooper Black" w:hAnsi="Cooper Black" w:cstheme="minorHAnsi"/>
          <w:sz w:val="44"/>
          <w:szCs w:val="44"/>
          <w:lang w:eastAsia="ja-JP"/>
        </w:rPr>
      </w:pPr>
    </w:p>
    <w:p w:rsidR="006857D0" w:rsidRDefault="006857D0" w:rsidP="00261487">
      <w:pPr>
        <w:jc w:val="center"/>
        <w:rPr>
          <w:rFonts w:ascii="Cooper Black" w:hAnsi="Cooper Black" w:cstheme="minorHAnsi"/>
          <w:sz w:val="44"/>
          <w:szCs w:val="44"/>
          <w:lang w:eastAsia="ja-JP"/>
        </w:rPr>
      </w:pPr>
    </w:p>
    <w:p w:rsidR="00261487" w:rsidRDefault="00261487" w:rsidP="00261487">
      <w:pPr>
        <w:jc w:val="center"/>
        <w:rPr>
          <w:rFonts w:ascii="Cooper Black" w:hAnsi="Cooper Black" w:cstheme="minorHAnsi"/>
          <w:sz w:val="44"/>
          <w:szCs w:val="44"/>
          <w:lang w:eastAsia="ja-JP"/>
        </w:rPr>
      </w:pPr>
      <w:r>
        <w:rPr>
          <w:rFonts w:ascii="Cooper Black" w:hAnsi="Cooper Black" w:cstheme="minorHAnsi"/>
          <w:sz w:val="44"/>
          <w:szCs w:val="44"/>
          <w:lang w:eastAsia="ja-JP"/>
        </w:rPr>
        <w:t>Organelat e qelizës</w:t>
      </w:r>
    </w:p>
    <w:p w:rsidR="00474D63" w:rsidRPr="000A442D" w:rsidRDefault="00474D63" w:rsidP="00474D63">
      <w:pPr>
        <w:numPr>
          <w:ilvl w:val="0"/>
          <w:numId w:val="7"/>
        </w:numPr>
        <w:shd w:val="clear" w:color="auto" w:fill="FFFFFF"/>
        <w:spacing w:before="100" w:beforeAutospacing="1" w:after="24" w:line="240" w:lineRule="auto"/>
        <w:ind w:left="384"/>
        <w:rPr>
          <w:rFonts w:ascii="Arial" w:eastAsia="Times New Roman" w:hAnsi="Arial" w:cs="Arial"/>
          <w:color w:val="222222"/>
          <w:sz w:val="28"/>
          <w:szCs w:val="28"/>
        </w:rPr>
      </w:pPr>
      <w:r w:rsidRPr="000A442D">
        <w:rPr>
          <w:rFonts w:ascii="Arial" w:eastAsia="Times New Roman" w:hAnsi="Arial" w:cs="Arial"/>
          <w:color w:val="222222"/>
          <w:sz w:val="28"/>
          <w:szCs w:val="28"/>
        </w:rPr>
        <w:t>Bërthama e qelizës : Pjesa qendrore e qelizës që përmban informacion gjenetik në formën e ADN-së dhe udhëheq procesin e sintezës së proteinave. Bërthama është organela kryesore e qelizës dhe kontrollon proceset e të gjitha organeleve të tjera qelizore. Ajo ka materialin e trashëguar në strukturat fijezore të saj, që quhen kromozome. Secilin kromozom e ndërton molekula e ADN, segmentet e së cilës janë gjenet. Në gjene gjenden të shkruara informatat e trashëguara nga prindërit.</w:t>
      </w:r>
    </w:p>
    <w:p w:rsidR="00474D63" w:rsidRPr="00C1485E" w:rsidRDefault="00474D63" w:rsidP="00474D63">
      <w:pPr>
        <w:numPr>
          <w:ilvl w:val="0"/>
          <w:numId w:val="8"/>
        </w:numPr>
        <w:shd w:val="clear" w:color="auto" w:fill="FFFFFF"/>
        <w:spacing w:before="100" w:beforeAutospacing="1" w:after="24" w:line="240" w:lineRule="auto"/>
        <w:ind w:left="384"/>
        <w:rPr>
          <w:rFonts w:ascii="Arial" w:eastAsia="Times New Roman" w:hAnsi="Arial" w:cs="Arial"/>
          <w:color w:val="222222"/>
          <w:sz w:val="28"/>
          <w:szCs w:val="28"/>
        </w:rPr>
      </w:pPr>
      <w:r w:rsidRPr="000A442D">
        <w:rPr>
          <w:rFonts w:ascii="Arial" w:eastAsia="Times New Roman" w:hAnsi="Arial" w:cs="Arial"/>
          <w:color w:val="222222"/>
          <w:sz w:val="28"/>
          <w:szCs w:val="28"/>
        </w:rPr>
        <w:t xml:space="preserve">Citoplazma : Substancë e lëngshme që formon pjesën e brendshme të qelizës që rrethon bërthamën dhe në të cilën notojnë organelet e qelizës. Citoplazma </w:t>
      </w:r>
      <w:r w:rsidR="000A442D" w:rsidRPr="000A442D">
        <w:rPr>
          <w:rFonts w:ascii="Arial" w:eastAsia="Times New Roman" w:hAnsi="Arial" w:cs="Arial"/>
          <w:color w:val="222222"/>
          <w:sz w:val="28"/>
          <w:szCs w:val="28"/>
        </w:rPr>
        <w:t xml:space="preserve">është tretësirë ujore e cila 80% ka ujë dhe </w:t>
      </w:r>
      <w:r w:rsidRPr="000A442D">
        <w:rPr>
          <w:rFonts w:ascii="Arial" w:eastAsia="Times New Roman" w:hAnsi="Arial" w:cs="Arial"/>
          <w:color w:val="222222"/>
          <w:sz w:val="28"/>
          <w:szCs w:val="28"/>
        </w:rPr>
        <w:t>gjendet në hapësirën ndërmjet membranës qelizore dhe bërthamës. Këtu zhvillohen të gjitha proceset, të cilat qelizës i s</w:t>
      </w:r>
      <w:r w:rsidR="000A442D" w:rsidRPr="000A442D">
        <w:rPr>
          <w:rFonts w:ascii="Arial" w:eastAsia="Times New Roman" w:hAnsi="Arial" w:cs="Arial"/>
          <w:color w:val="222222"/>
          <w:sz w:val="28"/>
          <w:szCs w:val="28"/>
        </w:rPr>
        <w:t>igurojnë funksionim normal</w:t>
      </w:r>
      <w:r w:rsidRPr="000A442D">
        <w:rPr>
          <w:rFonts w:ascii="Arial" w:eastAsia="Times New Roman" w:hAnsi="Arial" w:cs="Arial"/>
          <w:color w:val="222222"/>
          <w:sz w:val="28"/>
          <w:szCs w:val="28"/>
        </w:rPr>
        <w:t xml:space="preserve"> të jetës.</w:t>
      </w:r>
      <w:r w:rsidR="00C1485E" w:rsidRPr="00C1485E">
        <w:t xml:space="preserve"> </w:t>
      </w:r>
    </w:p>
    <w:p w:rsidR="00C1485E" w:rsidRPr="000A442D" w:rsidRDefault="00C1485E" w:rsidP="00474D63">
      <w:pPr>
        <w:numPr>
          <w:ilvl w:val="0"/>
          <w:numId w:val="8"/>
        </w:numPr>
        <w:shd w:val="clear" w:color="auto" w:fill="FFFFFF"/>
        <w:spacing w:before="100" w:beforeAutospacing="1" w:after="24" w:line="240" w:lineRule="auto"/>
        <w:ind w:left="384"/>
        <w:rPr>
          <w:rFonts w:ascii="Arial" w:eastAsia="Times New Roman" w:hAnsi="Arial" w:cs="Arial"/>
          <w:color w:val="222222"/>
          <w:sz w:val="28"/>
          <w:szCs w:val="28"/>
        </w:rPr>
      </w:pPr>
      <w:r>
        <w:rPr>
          <w:rFonts w:ascii="Arial" w:eastAsia="Times New Roman" w:hAnsi="Arial" w:cs="Arial"/>
          <w:color w:val="222222"/>
          <w:sz w:val="28"/>
          <w:szCs w:val="28"/>
        </w:rPr>
        <w:t xml:space="preserve">           </w:t>
      </w:r>
      <w:r>
        <w:rPr>
          <w:noProof/>
        </w:rPr>
        <w:drawing>
          <wp:inline distT="0" distB="0" distL="0" distR="0">
            <wp:extent cx="3829050" cy="2381250"/>
            <wp:effectExtent l="19050" t="0" r="0" b="0"/>
            <wp:docPr id="70" name="Picture 70" descr="Rezultate imazhesh për citoplaz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Rezultate imazhesh për citoplazma"/>
                    <pic:cNvPicPr>
                      <a:picLocks noChangeAspect="1" noChangeArrowheads="1"/>
                    </pic:cNvPicPr>
                  </pic:nvPicPr>
                  <pic:blipFill>
                    <a:blip r:embed="rId8"/>
                    <a:srcRect/>
                    <a:stretch>
                      <a:fillRect/>
                    </a:stretch>
                  </pic:blipFill>
                  <pic:spPr bwMode="auto">
                    <a:xfrm>
                      <a:off x="0" y="0"/>
                      <a:ext cx="3829050" cy="2381250"/>
                    </a:xfrm>
                    <a:prstGeom prst="rect">
                      <a:avLst/>
                    </a:prstGeom>
                    <a:noFill/>
                    <a:ln w="9525">
                      <a:noFill/>
                      <a:miter lim="800000"/>
                      <a:headEnd/>
                      <a:tailEnd/>
                    </a:ln>
                  </pic:spPr>
                </pic:pic>
              </a:graphicData>
            </a:graphic>
          </wp:inline>
        </w:drawing>
      </w:r>
    </w:p>
    <w:p w:rsidR="00474D63" w:rsidRDefault="00474D63" w:rsidP="00474D63">
      <w:pPr>
        <w:numPr>
          <w:ilvl w:val="0"/>
          <w:numId w:val="9"/>
        </w:numPr>
        <w:shd w:val="clear" w:color="auto" w:fill="FFFFFF"/>
        <w:spacing w:before="100" w:beforeAutospacing="1" w:after="24" w:line="240" w:lineRule="auto"/>
        <w:ind w:left="384"/>
        <w:rPr>
          <w:rFonts w:ascii="Arial" w:eastAsia="Times New Roman" w:hAnsi="Arial" w:cs="Arial"/>
          <w:color w:val="222222"/>
          <w:sz w:val="28"/>
          <w:szCs w:val="28"/>
        </w:rPr>
      </w:pPr>
      <w:r w:rsidRPr="000A442D">
        <w:rPr>
          <w:rFonts w:ascii="Arial" w:eastAsia="Times New Roman" w:hAnsi="Arial" w:cs="Arial"/>
          <w:color w:val="222222"/>
          <w:sz w:val="28"/>
          <w:szCs w:val="28"/>
        </w:rPr>
        <w:t>Aparati i Golxhit : Strukturë qelizore e përbërë nga një grup qeskash qelizore. Përfshihet në punën për transportimin e proteinave në qelizë. Kompleksi i Golxhit është sistem i membranave të lëmueshme, të cilat formojn</w:t>
      </w:r>
      <w:r w:rsidR="000A442D" w:rsidRPr="000A442D">
        <w:rPr>
          <w:rFonts w:ascii="Arial" w:eastAsia="Times New Roman" w:hAnsi="Arial" w:cs="Arial"/>
          <w:color w:val="222222"/>
          <w:sz w:val="28"/>
          <w:szCs w:val="28"/>
        </w:rPr>
        <w:t>ë kanale,</w:t>
      </w:r>
      <w:r w:rsidRPr="000A442D">
        <w:rPr>
          <w:rFonts w:ascii="Arial" w:eastAsia="Times New Roman" w:hAnsi="Arial" w:cs="Arial"/>
          <w:color w:val="222222"/>
          <w:sz w:val="28"/>
          <w:szCs w:val="28"/>
        </w:rPr>
        <w:t>qese dhe toptha sekretues, të radhitur në formë të një harku. Ka rol sekretues.</w:t>
      </w:r>
    </w:p>
    <w:p w:rsidR="006857D0" w:rsidRPr="000A442D" w:rsidRDefault="006857D0" w:rsidP="006857D0">
      <w:pPr>
        <w:shd w:val="clear" w:color="auto" w:fill="FFFFFF"/>
        <w:spacing w:before="100" w:beforeAutospacing="1" w:after="24" w:line="240" w:lineRule="auto"/>
        <w:ind w:left="24"/>
        <w:rPr>
          <w:rFonts w:ascii="Arial" w:eastAsia="Times New Roman" w:hAnsi="Arial" w:cs="Arial"/>
          <w:color w:val="222222"/>
          <w:sz w:val="28"/>
          <w:szCs w:val="28"/>
        </w:rPr>
      </w:pPr>
      <w:r>
        <w:rPr>
          <w:rFonts w:ascii="Arial" w:eastAsia="Times New Roman" w:hAnsi="Arial" w:cs="Arial"/>
          <w:color w:val="222222"/>
          <w:sz w:val="28"/>
          <w:szCs w:val="28"/>
        </w:rPr>
        <w:lastRenderedPageBreak/>
        <w:t xml:space="preserve">                              </w:t>
      </w:r>
      <w:r>
        <w:rPr>
          <w:noProof/>
        </w:rPr>
        <w:drawing>
          <wp:inline distT="0" distB="0" distL="0" distR="0">
            <wp:extent cx="2638843" cy="1981200"/>
            <wp:effectExtent l="19050" t="0" r="9107" b="0"/>
            <wp:docPr id="40" name="Picture 40" descr="13&#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3&#10; "/>
                    <pic:cNvPicPr>
                      <a:picLocks noChangeAspect="1" noChangeArrowheads="1"/>
                    </pic:cNvPicPr>
                  </pic:nvPicPr>
                  <pic:blipFill>
                    <a:blip r:embed="rId9"/>
                    <a:srcRect/>
                    <a:stretch>
                      <a:fillRect/>
                    </a:stretch>
                  </pic:blipFill>
                  <pic:spPr bwMode="auto">
                    <a:xfrm>
                      <a:off x="0" y="0"/>
                      <a:ext cx="2644361" cy="1985343"/>
                    </a:xfrm>
                    <a:prstGeom prst="rect">
                      <a:avLst/>
                    </a:prstGeom>
                    <a:noFill/>
                    <a:ln w="9525">
                      <a:noFill/>
                      <a:miter lim="800000"/>
                      <a:headEnd/>
                      <a:tailEnd/>
                    </a:ln>
                  </pic:spPr>
                </pic:pic>
              </a:graphicData>
            </a:graphic>
          </wp:inline>
        </w:drawing>
      </w:r>
    </w:p>
    <w:p w:rsidR="006857D0" w:rsidRDefault="006857D0" w:rsidP="006857D0">
      <w:pPr>
        <w:shd w:val="clear" w:color="auto" w:fill="FFFFFF"/>
        <w:spacing w:before="100" w:beforeAutospacing="1" w:after="24" w:line="240" w:lineRule="auto"/>
        <w:ind w:left="384"/>
        <w:rPr>
          <w:rFonts w:ascii="Arial" w:eastAsia="Times New Roman" w:hAnsi="Arial" w:cs="Arial"/>
          <w:color w:val="222222"/>
          <w:sz w:val="28"/>
          <w:szCs w:val="28"/>
        </w:rPr>
      </w:pPr>
    </w:p>
    <w:p w:rsidR="006857D0" w:rsidRDefault="006857D0" w:rsidP="006857D0">
      <w:pPr>
        <w:shd w:val="clear" w:color="auto" w:fill="FFFFFF"/>
        <w:spacing w:before="100" w:beforeAutospacing="1" w:after="24" w:line="240" w:lineRule="auto"/>
        <w:ind w:left="384"/>
        <w:rPr>
          <w:rFonts w:ascii="Arial" w:eastAsia="Times New Roman" w:hAnsi="Arial" w:cs="Arial"/>
          <w:color w:val="222222"/>
          <w:sz w:val="28"/>
          <w:szCs w:val="28"/>
        </w:rPr>
      </w:pPr>
    </w:p>
    <w:p w:rsidR="006857D0" w:rsidRDefault="006857D0" w:rsidP="006857D0">
      <w:pPr>
        <w:shd w:val="clear" w:color="auto" w:fill="FFFFFF"/>
        <w:spacing w:before="100" w:beforeAutospacing="1" w:after="24" w:line="240" w:lineRule="auto"/>
        <w:ind w:left="384"/>
        <w:rPr>
          <w:rFonts w:ascii="Arial" w:eastAsia="Times New Roman" w:hAnsi="Arial" w:cs="Arial"/>
          <w:color w:val="222222"/>
          <w:sz w:val="28"/>
          <w:szCs w:val="28"/>
        </w:rPr>
      </w:pPr>
    </w:p>
    <w:p w:rsidR="00474D63" w:rsidRDefault="000A442D" w:rsidP="00474D63">
      <w:pPr>
        <w:numPr>
          <w:ilvl w:val="0"/>
          <w:numId w:val="10"/>
        </w:numPr>
        <w:shd w:val="clear" w:color="auto" w:fill="FFFFFF"/>
        <w:spacing w:before="100" w:beforeAutospacing="1" w:after="24" w:line="240" w:lineRule="auto"/>
        <w:ind w:left="384"/>
        <w:rPr>
          <w:rFonts w:ascii="Arial" w:eastAsia="Times New Roman" w:hAnsi="Arial" w:cs="Arial"/>
          <w:color w:val="222222"/>
          <w:sz w:val="28"/>
          <w:szCs w:val="28"/>
        </w:rPr>
      </w:pPr>
      <w:r w:rsidRPr="000A442D">
        <w:rPr>
          <w:rFonts w:ascii="Arial" w:eastAsia="Times New Roman" w:hAnsi="Arial" w:cs="Arial"/>
          <w:color w:val="222222"/>
          <w:sz w:val="28"/>
          <w:szCs w:val="28"/>
        </w:rPr>
        <w:t>Rrjeti</w:t>
      </w:r>
      <w:r w:rsidR="00474D63" w:rsidRPr="000A442D">
        <w:rPr>
          <w:rFonts w:ascii="Arial" w:eastAsia="Times New Roman" w:hAnsi="Arial" w:cs="Arial"/>
          <w:color w:val="222222"/>
          <w:sz w:val="28"/>
          <w:szCs w:val="28"/>
        </w:rPr>
        <w:t xml:space="preserve"> endoplazmatik : Strukturë qelizore e përbërë nga një rrjet xhepash që rrethojnë bërthamën. Përfshihet në punën për sintezën e proteinës.</w:t>
      </w:r>
    </w:p>
    <w:p w:rsidR="006857D0" w:rsidRPr="000A442D" w:rsidRDefault="006857D0" w:rsidP="00474D63">
      <w:pPr>
        <w:numPr>
          <w:ilvl w:val="0"/>
          <w:numId w:val="10"/>
        </w:numPr>
        <w:shd w:val="clear" w:color="auto" w:fill="FFFFFF"/>
        <w:spacing w:before="100" w:beforeAutospacing="1" w:after="24" w:line="240" w:lineRule="auto"/>
        <w:ind w:left="384"/>
        <w:rPr>
          <w:rFonts w:ascii="Arial" w:eastAsia="Times New Roman" w:hAnsi="Arial" w:cs="Arial"/>
          <w:color w:val="222222"/>
          <w:sz w:val="28"/>
          <w:szCs w:val="28"/>
        </w:rPr>
      </w:pPr>
      <w:r>
        <w:rPr>
          <w:rFonts w:ascii="Arial" w:eastAsia="Times New Roman" w:hAnsi="Arial" w:cs="Arial"/>
          <w:color w:val="222222"/>
          <w:sz w:val="28"/>
          <w:szCs w:val="28"/>
        </w:rPr>
        <w:t xml:space="preserve">                          </w:t>
      </w:r>
      <w:r>
        <w:rPr>
          <w:noProof/>
        </w:rPr>
        <w:drawing>
          <wp:inline distT="0" distB="0" distL="0" distR="0">
            <wp:extent cx="2613468" cy="1962150"/>
            <wp:effectExtent l="19050" t="0" r="0" b="0"/>
            <wp:docPr id="37" name="Picture 37" descr="Rrjeti endoplazmatik&#10;11&#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rjeti endoplazmatik&#10;11&#10; "/>
                    <pic:cNvPicPr>
                      <a:picLocks noChangeAspect="1" noChangeArrowheads="1"/>
                    </pic:cNvPicPr>
                  </pic:nvPicPr>
                  <pic:blipFill>
                    <a:blip r:embed="rId10"/>
                    <a:srcRect/>
                    <a:stretch>
                      <a:fillRect/>
                    </a:stretch>
                  </pic:blipFill>
                  <pic:spPr bwMode="auto">
                    <a:xfrm>
                      <a:off x="0" y="0"/>
                      <a:ext cx="2620914" cy="1967740"/>
                    </a:xfrm>
                    <a:prstGeom prst="rect">
                      <a:avLst/>
                    </a:prstGeom>
                    <a:noFill/>
                    <a:ln w="9525">
                      <a:noFill/>
                      <a:miter lim="800000"/>
                      <a:headEnd/>
                      <a:tailEnd/>
                    </a:ln>
                  </pic:spPr>
                </pic:pic>
              </a:graphicData>
            </a:graphic>
          </wp:inline>
        </w:drawing>
      </w:r>
    </w:p>
    <w:p w:rsidR="00C1485E" w:rsidRDefault="00C1485E" w:rsidP="00C1485E">
      <w:pPr>
        <w:shd w:val="clear" w:color="auto" w:fill="FFFFFF"/>
        <w:spacing w:before="100" w:beforeAutospacing="1" w:after="24" w:line="240" w:lineRule="auto"/>
        <w:ind w:left="384"/>
        <w:rPr>
          <w:rFonts w:ascii="Arial" w:eastAsia="Times New Roman" w:hAnsi="Arial" w:cs="Arial"/>
          <w:color w:val="222222"/>
          <w:sz w:val="28"/>
          <w:szCs w:val="28"/>
        </w:rPr>
      </w:pPr>
    </w:p>
    <w:p w:rsidR="00474D63" w:rsidRDefault="00474D63" w:rsidP="00474D63">
      <w:pPr>
        <w:numPr>
          <w:ilvl w:val="0"/>
          <w:numId w:val="12"/>
        </w:numPr>
        <w:shd w:val="clear" w:color="auto" w:fill="FFFFFF"/>
        <w:spacing w:before="100" w:beforeAutospacing="1" w:after="24" w:line="240" w:lineRule="auto"/>
        <w:ind w:left="384"/>
        <w:rPr>
          <w:rFonts w:ascii="Arial" w:eastAsia="Times New Roman" w:hAnsi="Arial" w:cs="Arial"/>
          <w:color w:val="222222"/>
          <w:sz w:val="28"/>
          <w:szCs w:val="28"/>
        </w:rPr>
      </w:pPr>
      <w:r w:rsidRPr="000A442D">
        <w:rPr>
          <w:rFonts w:ascii="Arial" w:eastAsia="Times New Roman" w:hAnsi="Arial" w:cs="Arial"/>
          <w:color w:val="222222"/>
          <w:sz w:val="28"/>
          <w:szCs w:val="28"/>
        </w:rPr>
        <w:t>Vakuola : Boshllëk në formë sferike ku ruhen uji, mbetjet dhe substanca të tjera të nevojshme për qelizën.</w:t>
      </w:r>
      <w:r w:rsidR="00C1485E">
        <w:rPr>
          <w:rFonts w:ascii="Arial" w:eastAsia="Times New Roman" w:hAnsi="Arial" w:cs="Arial"/>
          <w:color w:val="222222"/>
          <w:sz w:val="28"/>
          <w:szCs w:val="28"/>
        </w:rPr>
        <w:t xml:space="preserve">   </w:t>
      </w:r>
      <w:r w:rsidR="00C1485E">
        <w:rPr>
          <w:noProof/>
        </w:rPr>
        <w:drawing>
          <wp:inline distT="0" distB="0" distL="0" distR="0">
            <wp:extent cx="2638381" cy="1400175"/>
            <wp:effectExtent l="19050" t="0" r="0" b="0"/>
            <wp:docPr id="18" name="Picture 76" descr="Rezultate imazhesh për vaku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Rezultate imazhesh për vakuola"/>
                    <pic:cNvPicPr>
                      <a:picLocks noChangeAspect="1" noChangeArrowheads="1"/>
                    </pic:cNvPicPr>
                  </pic:nvPicPr>
                  <pic:blipFill>
                    <a:blip r:embed="rId11" cstate="print"/>
                    <a:srcRect/>
                    <a:stretch>
                      <a:fillRect/>
                    </a:stretch>
                  </pic:blipFill>
                  <pic:spPr bwMode="auto">
                    <a:xfrm>
                      <a:off x="0" y="0"/>
                      <a:ext cx="2639604" cy="1400824"/>
                    </a:xfrm>
                    <a:prstGeom prst="rect">
                      <a:avLst/>
                    </a:prstGeom>
                    <a:noFill/>
                    <a:ln w="9525">
                      <a:noFill/>
                      <a:miter lim="800000"/>
                      <a:headEnd/>
                      <a:tailEnd/>
                    </a:ln>
                  </pic:spPr>
                </pic:pic>
              </a:graphicData>
            </a:graphic>
          </wp:inline>
        </w:drawing>
      </w:r>
    </w:p>
    <w:p w:rsidR="00C1485E" w:rsidRPr="000A442D" w:rsidRDefault="00C1485E" w:rsidP="00C1485E">
      <w:pPr>
        <w:shd w:val="clear" w:color="auto" w:fill="FFFFFF"/>
        <w:spacing w:before="100" w:beforeAutospacing="1" w:after="24" w:line="240" w:lineRule="auto"/>
        <w:ind w:left="24"/>
        <w:rPr>
          <w:rFonts w:ascii="Arial" w:eastAsia="Times New Roman" w:hAnsi="Arial" w:cs="Arial"/>
          <w:color w:val="222222"/>
          <w:sz w:val="28"/>
          <w:szCs w:val="28"/>
        </w:rPr>
      </w:pPr>
    </w:p>
    <w:p w:rsidR="00474D63" w:rsidRDefault="00474D63" w:rsidP="00474D63">
      <w:pPr>
        <w:numPr>
          <w:ilvl w:val="0"/>
          <w:numId w:val="13"/>
        </w:numPr>
        <w:shd w:val="clear" w:color="auto" w:fill="FFFFFF"/>
        <w:spacing w:before="100" w:beforeAutospacing="1" w:after="24" w:line="240" w:lineRule="auto"/>
        <w:ind w:left="384"/>
        <w:rPr>
          <w:rFonts w:ascii="Arial" w:eastAsia="Times New Roman" w:hAnsi="Arial" w:cs="Arial"/>
          <w:color w:val="222222"/>
          <w:sz w:val="28"/>
          <w:szCs w:val="28"/>
        </w:rPr>
      </w:pPr>
      <w:r w:rsidRPr="000A442D">
        <w:rPr>
          <w:rFonts w:ascii="Arial" w:eastAsia="Times New Roman" w:hAnsi="Arial" w:cs="Arial"/>
          <w:color w:val="222222"/>
          <w:sz w:val="28"/>
          <w:szCs w:val="28"/>
        </w:rPr>
        <w:t>Mitokondria : Strukturë që ndihmon në frymëmarrjen e qelizës. Prodhon dhe ruan energjinë</w:t>
      </w:r>
      <w:r w:rsidR="000A442D" w:rsidRPr="000A442D">
        <w:rPr>
          <w:rFonts w:ascii="Arial" w:eastAsia="Times New Roman" w:hAnsi="Arial" w:cs="Arial"/>
          <w:color w:val="222222"/>
          <w:sz w:val="28"/>
          <w:szCs w:val="28"/>
        </w:rPr>
        <w:t xml:space="preserve"> e qelizës. Mitokondrit</w:t>
      </w:r>
      <w:r w:rsidR="006857D0">
        <w:rPr>
          <w:rFonts w:ascii="Arial" w:eastAsia="Times New Roman" w:hAnsi="Arial" w:cs="Arial"/>
          <w:color w:val="222222"/>
          <w:sz w:val="28"/>
          <w:szCs w:val="28"/>
        </w:rPr>
        <w:t>ë</w:t>
      </w:r>
      <w:r w:rsidR="000A442D" w:rsidRPr="000A442D">
        <w:rPr>
          <w:rFonts w:ascii="Arial" w:eastAsia="Times New Roman" w:hAnsi="Arial" w:cs="Arial"/>
          <w:color w:val="222222"/>
          <w:sz w:val="28"/>
          <w:szCs w:val="28"/>
        </w:rPr>
        <w:t xml:space="preserve"> janë organela</w:t>
      </w:r>
      <w:r w:rsidRPr="000A442D">
        <w:rPr>
          <w:rFonts w:ascii="Arial" w:eastAsia="Times New Roman" w:hAnsi="Arial" w:cs="Arial"/>
          <w:color w:val="222222"/>
          <w:sz w:val="28"/>
          <w:szCs w:val="28"/>
        </w:rPr>
        <w:t xml:space="preserve"> në të cilat krijohet energjia e nevojshme për të gjitha proceset biokimike, të cilat zhvillohen në qelizë, e të cilat mundësojnë funksionimin dhe ekzistencën e saj. Prandaj</w:t>
      </w:r>
      <w:r w:rsidR="000A442D" w:rsidRPr="000A442D">
        <w:rPr>
          <w:rFonts w:ascii="Arial" w:eastAsia="Times New Roman" w:hAnsi="Arial" w:cs="Arial"/>
          <w:color w:val="222222"/>
          <w:sz w:val="28"/>
          <w:szCs w:val="28"/>
        </w:rPr>
        <w:t>, këto organela</w:t>
      </w:r>
      <w:r w:rsidRPr="000A442D">
        <w:rPr>
          <w:rFonts w:ascii="Arial" w:eastAsia="Times New Roman" w:hAnsi="Arial" w:cs="Arial"/>
          <w:color w:val="222222"/>
          <w:sz w:val="28"/>
          <w:szCs w:val="28"/>
        </w:rPr>
        <w:t xml:space="preserve"> shënohen si uzina energjetike të qelizës.</w:t>
      </w:r>
    </w:p>
    <w:p w:rsidR="006857D0" w:rsidRPr="000A442D" w:rsidRDefault="006857D0" w:rsidP="00474D63">
      <w:pPr>
        <w:numPr>
          <w:ilvl w:val="0"/>
          <w:numId w:val="13"/>
        </w:numPr>
        <w:shd w:val="clear" w:color="auto" w:fill="FFFFFF"/>
        <w:spacing w:before="100" w:beforeAutospacing="1" w:after="24" w:line="240" w:lineRule="auto"/>
        <w:ind w:left="384"/>
        <w:rPr>
          <w:rFonts w:ascii="Arial" w:eastAsia="Times New Roman" w:hAnsi="Arial" w:cs="Arial"/>
          <w:color w:val="222222"/>
          <w:sz w:val="28"/>
          <w:szCs w:val="28"/>
        </w:rPr>
      </w:pPr>
      <w:r>
        <w:rPr>
          <w:rFonts w:ascii="Arial" w:eastAsia="Times New Roman" w:hAnsi="Arial" w:cs="Arial"/>
          <w:color w:val="222222"/>
          <w:sz w:val="28"/>
          <w:szCs w:val="28"/>
        </w:rPr>
        <w:t xml:space="preserve">                         </w:t>
      </w:r>
      <w:r>
        <w:rPr>
          <w:noProof/>
        </w:rPr>
        <w:drawing>
          <wp:inline distT="0" distB="0" distL="0" distR="0">
            <wp:extent cx="2791085" cy="2095500"/>
            <wp:effectExtent l="19050" t="0" r="9265" b="0"/>
            <wp:docPr id="43" name="Picture 43" descr="Mitokondrite&#10;17&#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itokondrite&#10;17&#10; "/>
                    <pic:cNvPicPr>
                      <a:picLocks noChangeAspect="1" noChangeArrowheads="1"/>
                    </pic:cNvPicPr>
                  </pic:nvPicPr>
                  <pic:blipFill>
                    <a:blip r:embed="rId12"/>
                    <a:srcRect/>
                    <a:stretch>
                      <a:fillRect/>
                    </a:stretch>
                  </pic:blipFill>
                  <pic:spPr bwMode="auto">
                    <a:xfrm>
                      <a:off x="0" y="0"/>
                      <a:ext cx="2794002" cy="2097690"/>
                    </a:xfrm>
                    <a:prstGeom prst="rect">
                      <a:avLst/>
                    </a:prstGeom>
                    <a:noFill/>
                    <a:ln w="9525">
                      <a:noFill/>
                      <a:miter lim="800000"/>
                      <a:headEnd/>
                      <a:tailEnd/>
                    </a:ln>
                  </pic:spPr>
                </pic:pic>
              </a:graphicData>
            </a:graphic>
          </wp:inline>
        </w:drawing>
      </w:r>
    </w:p>
    <w:p w:rsidR="00474D63" w:rsidRDefault="00474D63" w:rsidP="00474D63">
      <w:pPr>
        <w:numPr>
          <w:ilvl w:val="0"/>
          <w:numId w:val="14"/>
        </w:numPr>
        <w:shd w:val="clear" w:color="auto" w:fill="FFFFFF"/>
        <w:spacing w:before="100" w:beforeAutospacing="1" w:after="24" w:line="240" w:lineRule="auto"/>
        <w:ind w:left="384"/>
        <w:rPr>
          <w:rFonts w:ascii="Arial" w:eastAsia="Times New Roman" w:hAnsi="Arial" w:cs="Arial"/>
          <w:color w:val="222222"/>
          <w:sz w:val="28"/>
          <w:szCs w:val="28"/>
        </w:rPr>
      </w:pPr>
      <w:r w:rsidRPr="000A442D">
        <w:rPr>
          <w:rFonts w:ascii="Arial" w:eastAsia="Times New Roman" w:hAnsi="Arial" w:cs="Arial"/>
          <w:color w:val="222222"/>
          <w:sz w:val="28"/>
          <w:szCs w:val="28"/>
        </w:rPr>
        <w:t>Ribozomi : Organe</w:t>
      </w:r>
      <w:r w:rsidR="000A442D" w:rsidRPr="000A442D">
        <w:rPr>
          <w:rFonts w:ascii="Arial" w:eastAsia="Times New Roman" w:hAnsi="Arial" w:cs="Arial"/>
          <w:color w:val="222222"/>
          <w:sz w:val="28"/>
          <w:szCs w:val="28"/>
        </w:rPr>
        <w:t>l</w:t>
      </w:r>
      <w:r w:rsidR="006857D0">
        <w:rPr>
          <w:rFonts w:ascii="Arial" w:eastAsia="Times New Roman" w:hAnsi="Arial" w:cs="Arial"/>
          <w:color w:val="222222"/>
          <w:sz w:val="28"/>
          <w:szCs w:val="28"/>
        </w:rPr>
        <w:t>ë</w:t>
      </w:r>
      <w:r w:rsidR="000A442D" w:rsidRPr="000A442D">
        <w:rPr>
          <w:rFonts w:ascii="Arial" w:eastAsia="Times New Roman" w:hAnsi="Arial" w:cs="Arial"/>
          <w:color w:val="222222"/>
          <w:sz w:val="28"/>
          <w:szCs w:val="28"/>
        </w:rPr>
        <w:t xml:space="preserve"> e lirë e lidhur pas rrjetit endoplazmatik.</w:t>
      </w:r>
      <w:r w:rsidRPr="000A442D">
        <w:rPr>
          <w:rFonts w:ascii="Arial" w:eastAsia="Times New Roman" w:hAnsi="Arial" w:cs="Arial"/>
          <w:color w:val="222222"/>
          <w:sz w:val="28"/>
          <w:szCs w:val="28"/>
        </w:rPr>
        <w:t>Prodhon proteinat e domosdoshme për krijimin dhe funksio</w:t>
      </w:r>
      <w:r w:rsidR="000A442D" w:rsidRPr="000A442D">
        <w:rPr>
          <w:rFonts w:ascii="Arial" w:eastAsia="Times New Roman" w:hAnsi="Arial" w:cs="Arial"/>
          <w:color w:val="222222"/>
          <w:sz w:val="28"/>
          <w:szCs w:val="28"/>
        </w:rPr>
        <w:t>nimin e trupit të njeriut. Ribozomet janë organela</w:t>
      </w:r>
      <w:r w:rsidRPr="000A442D">
        <w:rPr>
          <w:rFonts w:ascii="Arial" w:eastAsia="Times New Roman" w:hAnsi="Arial" w:cs="Arial"/>
          <w:color w:val="222222"/>
          <w:sz w:val="28"/>
          <w:szCs w:val="28"/>
        </w:rPr>
        <w:t xml:space="preserve"> qelizore në të cilat krijohen proteinat, të domosdoshme për funksionimin dhe rritjen e qelizës. Informatat për sintezën e proteinave janë të shkruara në kromozome.</w:t>
      </w:r>
      <w:r w:rsidR="000A442D" w:rsidRPr="000A442D">
        <w:rPr>
          <w:rFonts w:ascii="Arial" w:eastAsia="Times New Roman" w:hAnsi="Arial" w:cs="Arial"/>
          <w:color w:val="222222"/>
          <w:sz w:val="28"/>
          <w:szCs w:val="28"/>
        </w:rPr>
        <w:t xml:space="preserve"> Këto organela quhen </w:t>
      </w:r>
      <w:r w:rsidRPr="000A442D">
        <w:rPr>
          <w:rFonts w:ascii="Arial" w:eastAsia="Times New Roman" w:hAnsi="Arial" w:cs="Arial"/>
          <w:color w:val="222222"/>
          <w:sz w:val="28"/>
          <w:szCs w:val="28"/>
        </w:rPr>
        <w:t>dhe uzina të sintezës së proteinave.</w:t>
      </w:r>
    </w:p>
    <w:p w:rsidR="00C1485E" w:rsidRPr="000A442D" w:rsidRDefault="00C1485E" w:rsidP="00474D63">
      <w:pPr>
        <w:numPr>
          <w:ilvl w:val="0"/>
          <w:numId w:val="14"/>
        </w:numPr>
        <w:shd w:val="clear" w:color="auto" w:fill="FFFFFF"/>
        <w:spacing w:before="100" w:beforeAutospacing="1" w:after="24" w:line="240" w:lineRule="auto"/>
        <w:ind w:left="384"/>
        <w:rPr>
          <w:rFonts w:ascii="Arial" w:eastAsia="Times New Roman" w:hAnsi="Arial" w:cs="Arial"/>
          <w:color w:val="222222"/>
          <w:sz w:val="28"/>
          <w:szCs w:val="28"/>
        </w:rPr>
      </w:pPr>
      <w:r>
        <w:rPr>
          <w:rFonts w:ascii="Arial" w:eastAsia="Times New Roman" w:hAnsi="Arial" w:cs="Arial"/>
          <w:color w:val="222222"/>
          <w:sz w:val="28"/>
          <w:szCs w:val="28"/>
        </w:rPr>
        <w:t xml:space="preserve">              </w:t>
      </w:r>
      <w:r>
        <w:rPr>
          <w:noProof/>
        </w:rPr>
        <w:drawing>
          <wp:inline distT="0" distB="0" distL="0" distR="0">
            <wp:extent cx="3929133" cy="2943225"/>
            <wp:effectExtent l="19050" t="0" r="0" b="0"/>
            <wp:docPr id="79" name="Picture 79" descr="Rezultate imazhesh për ribozo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Rezultate imazhesh për ribozomi"/>
                    <pic:cNvPicPr>
                      <a:picLocks noChangeAspect="1" noChangeArrowheads="1"/>
                    </pic:cNvPicPr>
                  </pic:nvPicPr>
                  <pic:blipFill>
                    <a:blip r:embed="rId13"/>
                    <a:srcRect/>
                    <a:stretch>
                      <a:fillRect/>
                    </a:stretch>
                  </pic:blipFill>
                  <pic:spPr bwMode="auto">
                    <a:xfrm>
                      <a:off x="0" y="0"/>
                      <a:ext cx="3929133" cy="2943225"/>
                    </a:xfrm>
                    <a:prstGeom prst="rect">
                      <a:avLst/>
                    </a:prstGeom>
                    <a:noFill/>
                    <a:ln w="9525">
                      <a:noFill/>
                      <a:miter lim="800000"/>
                      <a:headEnd/>
                      <a:tailEnd/>
                    </a:ln>
                  </pic:spPr>
                </pic:pic>
              </a:graphicData>
            </a:graphic>
          </wp:inline>
        </w:drawing>
      </w:r>
    </w:p>
    <w:p w:rsidR="00C1485E" w:rsidRDefault="00C1485E" w:rsidP="00C1485E">
      <w:pPr>
        <w:shd w:val="clear" w:color="auto" w:fill="FFFFFF"/>
        <w:spacing w:before="100" w:beforeAutospacing="1" w:after="24" w:line="240" w:lineRule="auto"/>
        <w:ind w:left="384"/>
        <w:rPr>
          <w:rFonts w:ascii="Arial" w:eastAsia="Times New Roman" w:hAnsi="Arial" w:cs="Arial"/>
          <w:color w:val="222222"/>
          <w:sz w:val="28"/>
          <w:szCs w:val="28"/>
        </w:rPr>
      </w:pPr>
    </w:p>
    <w:p w:rsidR="00474D63" w:rsidRPr="000A442D" w:rsidRDefault="00474D63" w:rsidP="00C1485E">
      <w:pPr>
        <w:shd w:val="clear" w:color="auto" w:fill="FFFFFF"/>
        <w:spacing w:before="100" w:beforeAutospacing="1" w:after="24" w:line="240" w:lineRule="auto"/>
        <w:rPr>
          <w:rFonts w:ascii="Arial" w:eastAsia="Times New Roman" w:hAnsi="Arial" w:cs="Arial"/>
          <w:color w:val="222222"/>
          <w:sz w:val="28"/>
          <w:szCs w:val="28"/>
        </w:rPr>
      </w:pPr>
      <w:r w:rsidRPr="000A442D">
        <w:rPr>
          <w:rFonts w:ascii="Arial" w:eastAsia="Times New Roman" w:hAnsi="Arial" w:cs="Arial"/>
          <w:color w:val="222222"/>
          <w:sz w:val="28"/>
          <w:szCs w:val="28"/>
        </w:rPr>
        <w:t>Kloroplastet : Kloroplastet gjenden vetëm në qelizet biomore, kanë klorofil dhe në to kryhet procesi i fotosintezës-i krijimit të materieve organike prej materieve inorganike me ndihmën e energjisë së diellit.</w:t>
      </w:r>
    </w:p>
    <w:p w:rsidR="006857D0" w:rsidRDefault="006857D0" w:rsidP="00474D63">
      <w:pPr>
        <w:shd w:val="clear" w:color="auto" w:fill="FFFFFF"/>
        <w:spacing w:before="120" w:after="120" w:line="240" w:lineRule="auto"/>
        <w:ind w:left="360"/>
        <w:rPr>
          <w:rFonts w:ascii="Cooper Black" w:eastAsia="Times New Roman" w:hAnsi="Cooper Black" w:cs="Arial"/>
          <w:color w:val="222222"/>
          <w:sz w:val="40"/>
          <w:szCs w:val="40"/>
        </w:rPr>
      </w:pPr>
    </w:p>
    <w:p w:rsidR="006857D0" w:rsidRDefault="00C1485E" w:rsidP="00474D63">
      <w:pPr>
        <w:shd w:val="clear" w:color="auto" w:fill="FFFFFF"/>
        <w:spacing w:before="120" w:after="120" w:line="240" w:lineRule="auto"/>
        <w:ind w:left="360"/>
        <w:rPr>
          <w:rFonts w:ascii="Cooper Black" w:eastAsia="Times New Roman" w:hAnsi="Cooper Black" w:cs="Arial"/>
          <w:color w:val="222222"/>
          <w:sz w:val="40"/>
          <w:szCs w:val="40"/>
        </w:rPr>
      </w:pPr>
      <w:r>
        <w:rPr>
          <w:rFonts w:ascii="Cooper Black" w:eastAsia="Times New Roman" w:hAnsi="Cooper Black" w:cs="Arial"/>
          <w:color w:val="222222"/>
          <w:sz w:val="40"/>
          <w:szCs w:val="40"/>
        </w:rPr>
        <w:t xml:space="preserve">    </w:t>
      </w:r>
    </w:p>
    <w:p w:rsidR="00474D63" w:rsidRDefault="000A442D" w:rsidP="00C1485E">
      <w:pPr>
        <w:shd w:val="clear" w:color="auto" w:fill="FFFFFF"/>
        <w:spacing w:before="120" w:after="120" w:line="240" w:lineRule="auto"/>
        <w:rPr>
          <w:rFonts w:ascii="Cooper Black" w:eastAsia="Times New Roman" w:hAnsi="Cooper Black" w:cs="Arial"/>
          <w:color w:val="222222"/>
          <w:sz w:val="40"/>
          <w:szCs w:val="40"/>
        </w:rPr>
      </w:pPr>
      <w:r>
        <w:rPr>
          <w:rFonts w:ascii="Cooper Black" w:eastAsia="Times New Roman" w:hAnsi="Cooper Black" w:cs="Arial"/>
          <w:color w:val="222222"/>
          <w:sz w:val="40"/>
          <w:szCs w:val="40"/>
        </w:rPr>
        <w:t>Membrana e qeliz</w:t>
      </w:r>
      <w:r w:rsidR="006857D0">
        <w:rPr>
          <w:rFonts w:ascii="Cooper Black" w:eastAsia="Times New Roman" w:hAnsi="Cooper Black" w:cs="Arial"/>
          <w:color w:val="222222"/>
          <w:sz w:val="40"/>
          <w:szCs w:val="40"/>
        </w:rPr>
        <w:t>ë</w:t>
      </w:r>
      <w:r>
        <w:rPr>
          <w:rFonts w:ascii="Cooper Black" w:eastAsia="Times New Roman" w:hAnsi="Cooper Black" w:cs="Arial"/>
          <w:color w:val="222222"/>
          <w:sz w:val="40"/>
          <w:szCs w:val="40"/>
        </w:rPr>
        <w:t>s:</w:t>
      </w:r>
    </w:p>
    <w:p w:rsidR="000A442D" w:rsidRDefault="000A442D" w:rsidP="000A442D">
      <w:pPr>
        <w:pStyle w:val="NormalWeb"/>
        <w:shd w:val="clear" w:color="auto" w:fill="FFFFFF"/>
        <w:spacing w:before="120" w:beforeAutospacing="0" w:after="120" w:afterAutospacing="0"/>
        <w:rPr>
          <w:rFonts w:ascii="Arial" w:hAnsi="Arial" w:cs="Arial"/>
          <w:color w:val="222222"/>
          <w:sz w:val="21"/>
          <w:szCs w:val="21"/>
        </w:rPr>
      </w:pPr>
    </w:p>
    <w:p w:rsidR="000A442D" w:rsidRPr="0033134D" w:rsidRDefault="000A442D" w:rsidP="000A442D">
      <w:pPr>
        <w:pStyle w:val="NormalWeb"/>
        <w:shd w:val="clear" w:color="auto" w:fill="FFFFFF"/>
        <w:spacing w:before="120" w:beforeAutospacing="0" w:after="120" w:afterAutospacing="0"/>
        <w:rPr>
          <w:rFonts w:ascii="Arial" w:hAnsi="Arial" w:cs="Arial"/>
          <w:color w:val="222222"/>
          <w:sz w:val="28"/>
          <w:szCs w:val="28"/>
        </w:rPr>
      </w:pPr>
      <w:r w:rsidRPr="0033134D">
        <w:rPr>
          <w:rFonts w:ascii="Arial" w:hAnsi="Arial" w:cs="Arial"/>
          <w:color w:val="222222"/>
          <w:sz w:val="28"/>
          <w:szCs w:val="28"/>
        </w:rPr>
        <w:t>Membrana e qelizës është shtresë dyshe prej molekulash lipide që formon sipërfaqen e jashtme të qelizës. Përbërësit kryesorë të membranës së qelizës janë :</w:t>
      </w:r>
    </w:p>
    <w:p w:rsidR="000A442D" w:rsidRPr="0033134D" w:rsidRDefault="000A442D" w:rsidP="000A442D">
      <w:pPr>
        <w:pStyle w:val="NormalWeb"/>
        <w:shd w:val="clear" w:color="auto" w:fill="FFFFFF"/>
        <w:spacing w:before="120" w:beforeAutospacing="0" w:after="120" w:afterAutospacing="0"/>
        <w:rPr>
          <w:rFonts w:ascii="Arial" w:hAnsi="Arial" w:cs="Arial"/>
          <w:color w:val="222222"/>
          <w:sz w:val="28"/>
          <w:szCs w:val="28"/>
        </w:rPr>
      </w:pPr>
      <w:r w:rsidRPr="0033134D">
        <w:rPr>
          <w:rFonts w:ascii="Arial" w:hAnsi="Arial" w:cs="Arial"/>
          <w:b/>
          <w:bCs/>
          <w:color w:val="222222"/>
          <w:sz w:val="28"/>
          <w:szCs w:val="28"/>
        </w:rPr>
        <w:t>Lipidet</w:t>
      </w:r>
      <w:r w:rsidRPr="0033134D">
        <w:rPr>
          <w:rFonts w:ascii="Arial" w:hAnsi="Arial" w:cs="Arial"/>
          <w:color w:val="222222"/>
          <w:sz w:val="28"/>
          <w:szCs w:val="28"/>
        </w:rPr>
        <w:t> : Molekula që përmbajnë acide yndyrore nga të cilat krijohet memb</w:t>
      </w:r>
      <w:r w:rsidR="0033134D" w:rsidRPr="0033134D">
        <w:rPr>
          <w:rFonts w:ascii="Arial" w:hAnsi="Arial" w:cs="Arial"/>
          <w:color w:val="222222"/>
          <w:sz w:val="28"/>
          <w:szCs w:val="28"/>
        </w:rPr>
        <w:t>rana qelizore. Lipidet</w:t>
      </w:r>
      <w:r w:rsidRPr="0033134D">
        <w:rPr>
          <w:rFonts w:ascii="Arial" w:hAnsi="Arial" w:cs="Arial"/>
          <w:color w:val="222222"/>
          <w:sz w:val="28"/>
          <w:szCs w:val="28"/>
        </w:rPr>
        <w:t xml:space="preserve"> përmbajnë karbon, hidrogjen dhe oksigjen.</w:t>
      </w:r>
      <w:r w:rsidR="0033134D" w:rsidRPr="0033134D">
        <w:rPr>
          <w:rFonts w:ascii="Arial" w:hAnsi="Arial" w:cs="Arial"/>
          <w:color w:val="222222"/>
          <w:sz w:val="28"/>
          <w:szCs w:val="28"/>
        </w:rPr>
        <w:t xml:space="preserve"> Lipidet paraqesin grupin </w:t>
      </w:r>
      <w:r w:rsidRPr="0033134D">
        <w:rPr>
          <w:rFonts w:ascii="Arial" w:hAnsi="Arial" w:cs="Arial"/>
          <w:color w:val="222222"/>
          <w:sz w:val="28"/>
          <w:szCs w:val="28"/>
        </w:rPr>
        <w:t xml:space="preserve">heterogjen te komponimeve organike, të cilat nuk treten në ujë, por treten </w:t>
      </w:r>
      <w:r w:rsidR="0033134D" w:rsidRPr="0033134D">
        <w:rPr>
          <w:rFonts w:ascii="Arial" w:hAnsi="Arial" w:cs="Arial"/>
          <w:color w:val="222222"/>
          <w:sz w:val="28"/>
          <w:szCs w:val="28"/>
        </w:rPr>
        <w:t>në tretës organikë. Çdo molekul</w:t>
      </w:r>
      <w:r w:rsidR="006857D0">
        <w:rPr>
          <w:rFonts w:ascii="Arial" w:hAnsi="Arial" w:cs="Arial"/>
          <w:color w:val="222222"/>
          <w:sz w:val="28"/>
          <w:szCs w:val="28"/>
        </w:rPr>
        <w:t>ë</w:t>
      </w:r>
      <w:r w:rsidRPr="0033134D">
        <w:rPr>
          <w:rFonts w:ascii="Arial" w:hAnsi="Arial" w:cs="Arial"/>
          <w:color w:val="222222"/>
          <w:sz w:val="28"/>
          <w:szCs w:val="28"/>
        </w:rPr>
        <w:t xml:space="preserve"> lipidike përbëhet nga një molekulë alkool glicerinë dhe tri molekula acide yndyrore. Në këto bashkëdyzime organike bëjnë pjesë yndyrat e thjeshta dhe ato të përbëra. Yndyrat e thjeshta përmbajnë vetëm acide yndyrore dhe glic</w:t>
      </w:r>
      <w:r w:rsidR="0033134D" w:rsidRPr="0033134D">
        <w:rPr>
          <w:rFonts w:ascii="Arial" w:hAnsi="Arial" w:cs="Arial"/>
          <w:color w:val="222222"/>
          <w:sz w:val="28"/>
          <w:szCs w:val="28"/>
        </w:rPr>
        <w:t>erinë. Yndyrat e përbëra,</w:t>
      </w:r>
      <w:r w:rsidRPr="0033134D">
        <w:rPr>
          <w:rFonts w:ascii="Arial" w:hAnsi="Arial" w:cs="Arial"/>
          <w:color w:val="222222"/>
          <w:sz w:val="28"/>
          <w:szCs w:val="28"/>
        </w:rPr>
        <w:t>përmbajnë edhe atome te fosforit e të azotit. Ndër lipidet e përbëra, më të përhapura janë lipoproteinat, fosolipidet, karotenoidet, steroidet etj. Fosfolipidet marrin pjesë në ndërtimin e membranave qeli</w:t>
      </w:r>
      <w:r w:rsidR="0033134D" w:rsidRPr="0033134D">
        <w:rPr>
          <w:rFonts w:ascii="Arial" w:hAnsi="Arial" w:cs="Arial"/>
          <w:color w:val="222222"/>
          <w:sz w:val="28"/>
          <w:szCs w:val="28"/>
        </w:rPr>
        <w:t xml:space="preserve">zore. Lipidet, në radhë </w:t>
      </w:r>
      <w:r w:rsidRPr="0033134D">
        <w:rPr>
          <w:rFonts w:ascii="Arial" w:hAnsi="Arial" w:cs="Arial"/>
          <w:color w:val="222222"/>
          <w:sz w:val="28"/>
          <w:szCs w:val="28"/>
        </w:rPr>
        <w:t>shërbejnë si burim i rëndësishëm energjetik për qelizën dhe për organizmin.</w:t>
      </w:r>
    </w:p>
    <w:p w:rsidR="000A442D" w:rsidRDefault="000A442D" w:rsidP="000A442D">
      <w:pPr>
        <w:pStyle w:val="NormalWeb"/>
        <w:shd w:val="clear" w:color="auto" w:fill="FFFFFF"/>
        <w:spacing w:before="120" w:beforeAutospacing="0" w:after="120" w:afterAutospacing="0"/>
        <w:rPr>
          <w:rFonts w:ascii="Arial" w:hAnsi="Arial" w:cs="Arial"/>
          <w:color w:val="222222"/>
          <w:sz w:val="28"/>
          <w:szCs w:val="28"/>
        </w:rPr>
      </w:pPr>
      <w:r w:rsidRPr="0033134D">
        <w:rPr>
          <w:rFonts w:ascii="Arial" w:hAnsi="Arial" w:cs="Arial"/>
          <w:b/>
          <w:bCs/>
          <w:color w:val="222222"/>
          <w:sz w:val="28"/>
          <w:szCs w:val="28"/>
        </w:rPr>
        <w:t>Proteina</w:t>
      </w:r>
      <w:r w:rsidRPr="0033134D">
        <w:rPr>
          <w:rFonts w:ascii="Arial" w:hAnsi="Arial" w:cs="Arial"/>
          <w:color w:val="222222"/>
          <w:sz w:val="28"/>
          <w:szCs w:val="28"/>
        </w:rPr>
        <w:t>: Përbërës organik prej aminoacidesh. Në membranën e qelizës, proteinat krijojnë kanale që bëjnë të mundur shkëmbimin e lëndëve me mjedisin e jashtëm.</w:t>
      </w:r>
    </w:p>
    <w:p w:rsidR="0033134D" w:rsidRPr="006857D0" w:rsidRDefault="0033134D" w:rsidP="000A442D">
      <w:pPr>
        <w:pStyle w:val="NormalWeb"/>
        <w:shd w:val="clear" w:color="auto" w:fill="FFFFFF"/>
        <w:spacing w:before="120" w:beforeAutospacing="0" w:after="120" w:afterAutospacing="0"/>
        <w:rPr>
          <w:rFonts w:ascii="Arial" w:hAnsi="Arial" w:cs="Arial"/>
          <w:color w:val="222222"/>
          <w:sz w:val="28"/>
          <w:szCs w:val="28"/>
        </w:rPr>
      </w:pPr>
      <w:r w:rsidRPr="006857D0">
        <w:rPr>
          <w:rFonts w:ascii="Arial" w:hAnsi="Arial" w:cs="Arial"/>
          <w:color w:val="222222"/>
          <w:sz w:val="28"/>
          <w:szCs w:val="28"/>
          <w:shd w:val="clear" w:color="auto" w:fill="FFFFFF"/>
        </w:rPr>
        <w:t>Membrana ka si funksion shkëmbimin e substancave mes përmbajtjes brenda qelizore e jashtë qelizore dhe kjo b</w:t>
      </w:r>
      <w:r w:rsidR="006857D0">
        <w:rPr>
          <w:rFonts w:ascii="Arial" w:hAnsi="Arial" w:cs="Arial"/>
          <w:color w:val="222222"/>
          <w:sz w:val="28"/>
          <w:szCs w:val="28"/>
          <w:shd w:val="clear" w:color="auto" w:fill="FFFFFF"/>
        </w:rPr>
        <w:t>ë</w:t>
      </w:r>
      <w:r w:rsidR="006857D0" w:rsidRPr="006857D0">
        <w:rPr>
          <w:rFonts w:ascii="Arial" w:hAnsi="Arial" w:cs="Arial"/>
          <w:color w:val="222222"/>
          <w:sz w:val="28"/>
          <w:szCs w:val="28"/>
          <w:shd w:val="clear" w:color="auto" w:fill="FFFFFF"/>
        </w:rPr>
        <w:t>het nëpërmjet disa mekanizmave.</w:t>
      </w:r>
      <w:r w:rsidRPr="006857D0">
        <w:rPr>
          <w:rFonts w:ascii="Arial" w:hAnsi="Arial" w:cs="Arial"/>
          <w:color w:val="222222"/>
          <w:sz w:val="28"/>
          <w:szCs w:val="28"/>
          <w:shd w:val="clear" w:color="auto" w:fill="FFFFFF"/>
        </w:rPr>
        <w:t>Një mënyrë është nëpërmjet pë</w:t>
      </w:r>
      <w:r w:rsidR="006857D0" w:rsidRPr="006857D0">
        <w:rPr>
          <w:rFonts w:ascii="Arial" w:hAnsi="Arial" w:cs="Arial"/>
          <w:color w:val="222222"/>
          <w:sz w:val="28"/>
          <w:szCs w:val="28"/>
          <w:shd w:val="clear" w:color="auto" w:fill="FFFFFF"/>
        </w:rPr>
        <w:t>rhapjes s</w:t>
      </w:r>
      <w:r w:rsidR="006857D0">
        <w:rPr>
          <w:rFonts w:ascii="Arial" w:hAnsi="Arial" w:cs="Arial"/>
          <w:color w:val="222222"/>
          <w:sz w:val="28"/>
          <w:szCs w:val="28"/>
          <w:shd w:val="clear" w:color="auto" w:fill="FFFFFF"/>
        </w:rPr>
        <w:t>ë</w:t>
      </w:r>
      <w:r w:rsidR="006857D0" w:rsidRPr="006857D0">
        <w:rPr>
          <w:rFonts w:ascii="Arial" w:hAnsi="Arial" w:cs="Arial"/>
          <w:color w:val="222222"/>
          <w:sz w:val="28"/>
          <w:szCs w:val="28"/>
          <w:shd w:val="clear" w:color="auto" w:fill="FFFFFF"/>
        </w:rPr>
        <w:t xml:space="preserve"> lehtësuar ku hyjnë n</w:t>
      </w:r>
      <w:r w:rsidR="006857D0">
        <w:rPr>
          <w:rFonts w:ascii="Arial" w:hAnsi="Arial" w:cs="Arial"/>
          <w:color w:val="222222"/>
          <w:sz w:val="28"/>
          <w:szCs w:val="28"/>
          <w:shd w:val="clear" w:color="auto" w:fill="FFFFFF"/>
        </w:rPr>
        <w:t>ë</w:t>
      </w:r>
      <w:r w:rsidR="006857D0" w:rsidRPr="006857D0">
        <w:rPr>
          <w:rFonts w:ascii="Arial" w:hAnsi="Arial" w:cs="Arial"/>
          <w:color w:val="222222"/>
          <w:sz w:val="28"/>
          <w:szCs w:val="28"/>
          <w:shd w:val="clear" w:color="auto" w:fill="FFFFFF"/>
        </w:rPr>
        <w:t xml:space="preserve"> ndihm</w:t>
      </w:r>
      <w:r w:rsidR="006857D0">
        <w:rPr>
          <w:rFonts w:ascii="Arial" w:hAnsi="Arial" w:cs="Arial"/>
          <w:color w:val="222222"/>
          <w:sz w:val="28"/>
          <w:szCs w:val="28"/>
          <w:shd w:val="clear" w:color="auto" w:fill="FFFFFF"/>
        </w:rPr>
        <w:t>ë</w:t>
      </w:r>
      <w:r w:rsidR="006857D0" w:rsidRPr="006857D0">
        <w:rPr>
          <w:rFonts w:ascii="Arial" w:hAnsi="Arial" w:cs="Arial"/>
          <w:color w:val="222222"/>
          <w:sz w:val="28"/>
          <w:szCs w:val="28"/>
          <w:shd w:val="clear" w:color="auto" w:fill="FFFFFF"/>
        </w:rPr>
        <w:t xml:space="preserve"> transportuesit, një mënyr</w:t>
      </w:r>
      <w:r w:rsidR="006857D0">
        <w:rPr>
          <w:rFonts w:ascii="Arial" w:hAnsi="Arial" w:cs="Arial"/>
          <w:color w:val="222222"/>
          <w:sz w:val="28"/>
          <w:szCs w:val="28"/>
          <w:shd w:val="clear" w:color="auto" w:fill="FFFFFF"/>
        </w:rPr>
        <w:t>ë</w:t>
      </w:r>
      <w:r w:rsidR="006857D0" w:rsidRPr="006857D0">
        <w:rPr>
          <w:rFonts w:ascii="Arial" w:hAnsi="Arial" w:cs="Arial"/>
          <w:color w:val="222222"/>
          <w:sz w:val="28"/>
          <w:szCs w:val="28"/>
          <w:shd w:val="clear" w:color="auto" w:fill="FFFFFF"/>
        </w:rPr>
        <w:t xml:space="preserve"> tjetër </w:t>
      </w:r>
      <w:r w:rsidR="006857D0">
        <w:rPr>
          <w:rFonts w:ascii="Arial" w:hAnsi="Arial" w:cs="Arial"/>
          <w:color w:val="222222"/>
          <w:sz w:val="28"/>
          <w:szCs w:val="28"/>
          <w:shd w:val="clear" w:color="auto" w:fill="FFFFFF"/>
        </w:rPr>
        <w:t>ë</w:t>
      </w:r>
      <w:r w:rsidR="006857D0" w:rsidRPr="006857D0">
        <w:rPr>
          <w:rFonts w:ascii="Arial" w:hAnsi="Arial" w:cs="Arial"/>
          <w:color w:val="222222"/>
          <w:sz w:val="28"/>
          <w:szCs w:val="28"/>
          <w:shd w:val="clear" w:color="auto" w:fill="FFFFFF"/>
        </w:rPr>
        <w:t>shtë nëpërmjet gradientit t</w:t>
      </w:r>
      <w:r w:rsidR="006857D0">
        <w:rPr>
          <w:rFonts w:ascii="Arial" w:hAnsi="Arial" w:cs="Arial"/>
          <w:color w:val="222222"/>
          <w:sz w:val="28"/>
          <w:szCs w:val="28"/>
          <w:shd w:val="clear" w:color="auto" w:fill="FFFFFF"/>
        </w:rPr>
        <w:t>ë përqë</w:t>
      </w:r>
      <w:r w:rsidR="006857D0" w:rsidRPr="006857D0">
        <w:rPr>
          <w:rFonts w:ascii="Arial" w:hAnsi="Arial" w:cs="Arial"/>
          <w:color w:val="222222"/>
          <w:sz w:val="28"/>
          <w:szCs w:val="28"/>
          <w:shd w:val="clear" w:color="auto" w:fill="FFFFFF"/>
        </w:rPr>
        <w:t>ndrimit t</w:t>
      </w:r>
      <w:r w:rsidR="006857D0">
        <w:rPr>
          <w:rFonts w:ascii="Arial" w:hAnsi="Arial" w:cs="Arial"/>
          <w:color w:val="222222"/>
          <w:sz w:val="28"/>
          <w:szCs w:val="28"/>
          <w:shd w:val="clear" w:color="auto" w:fill="FFFFFF"/>
        </w:rPr>
        <w:t>ë</w:t>
      </w:r>
      <w:r w:rsidRPr="006857D0">
        <w:rPr>
          <w:rFonts w:ascii="Arial" w:hAnsi="Arial" w:cs="Arial"/>
          <w:color w:val="222222"/>
          <w:sz w:val="28"/>
          <w:szCs w:val="28"/>
          <w:shd w:val="clear" w:color="auto" w:fill="FFFFFF"/>
        </w:rPr>
        <w:t xml:space="preserve"> një substance të caktuar. Mënyra tjetër është nëpërmjet përdorimit të ATP-së si energ</w:t>
      </w:r>
      <w:r w:rsidR="006857D0" w:rsidRPr="006857D0">
        <w:rPr>
          <w:rFonts w:ascii="Arial" w:hAnsi="Arial" w:cs="Arial"/>
          <w:color w:val="222222"/>
          <w:sz w:val="28"/>
          <w:szCs w:val="28"/>
          <w:shd w:val="clear" w:color="auto" w:fill="FFFFFF"/>
        </w:rPr>
        <w:t>ji për t</w:t>
      </w:r>
      <w:r w:rsidR="006857D0">
        <w:rPr>
          <w:rFonts w:ascii="Arial" w:hAnsi="Arial" w:cs="Arial"/>
          <w:color w:val="222222"/>
          <w:sz w:val="28"/>
          <w:szCs w:val="28"/>
          <w:shd w:val="clear" w:color="auto" w:fill="FFFFFF"/>
        </w:rPr>
        <w:t>ë</w:t>
      </w:r>
      <w:r w:rsidRPr="006857D0">
        <w:rPr>
          <w:rFonts w:ascii="Arial" w:hAnsi="Arial" w:cs="Arial"/>
          <w:color w:val="222222"/>
          <w:sz w:val="28"/>
          <w:szCs w:val="28"/>
          <w:shd w:val="clear" w:color="auto" w:fill="FFFFFF"/>
        </w:rPr>
        <w:t xml:space="preserve"> kryer shkëmbimin. Membranat mes dy qelizav</w:t>
      </w:r>
      <w:r w:rsidR="006857D0" w:rsidRPr="006857D0">
        <w:rPr>
          <w:rFonts w:ascii="Arial" w:hAnsi="Arial" w:cs="Arial"/>
          <w:color w:val="222222"/>
          <w:sz w:val="28"/>
          <w:szCs w:val="28"/>
          <w:shd w:val="clear" w:color="auto" w:fill="FFFFFF"/>
        </w:rPr>
        <w:t>e nuk kan</w:t>
      </w:r>
      <w:r w:rsidR="006857D0">
        <w:rPr>
          <w:rFonts w:ascii="Arial" w:hAnsi="Arial" w:cs="Arial"/>
          <w:color w:val="222222"/>
          <w:sz w:val="28"/>
          <w:szCs w:val="28"/>
          <w:shd w:val="clear" w:color="auto" w:fill="FFFFFF"/>
        </w:rPr>
        <w:t>ë</w:t>
      </w:r>
      <w:r w:rsidRPr="006857D0">
        <w:rPr>
          <w:rFonts w:ascii="Arial" w:hAnsi="Arial" w:cs="Arial"/>
          <w:color w:val="222222"/>
          <w:sz w:val="28"/>
          <w:szCs w:val="28"/>
          <w:shd w:val="clear" w:color="auto" w:fill="FFFFFF"/>
        </w:rPr>
        <w:t xml:space="preserve"> një vazhdimësi mes tyre por</w:t>
      </w:r>
      <w:r w:rsidR="006857D0" w:rsidRPr="006857D0">
        <w:rPr>
          <w:rFonts w:ascii="Arial" w:hAnsi="Arial" w:cs="Arial"/>
          <w:color w:val="222222"/>
          <w:sz w:val="28"/>
          <w:szCs w:val="28"/>
          <w:shd w:val="clear" w:color="auto" w:fill="FFFFFF"/>
        </w:rPr>
        <w:t>, janë te ndara. Lidhjet q</w:t>
      </w:r>
      <w:r w:rsidR="006857D0">
        <w:rPr>
          <w:rFonts w:ascii="Arial" w:hAnsi="Arial" w:cs="Arial"/>
          <w:color w:val="222222"/>
          <w:sz w:val="28"/>
          <w:szCs w:val="28"/>
          <w:shd w:val="clear" w:color="auto" w:fill="FFFFFF"/>
        </w:rPr>
        <w:t>ë</w:t>
      </w:r>
      <w:r w:rsidR="006857D0" w:rsidRPr="006857D0">
        <w:rPr>
          <w:rFonts w:ascii="Arial" w:hAnsi="Arial" w:cs="Arial"/>
          <w:color w:val="222222"/>
          <w:sz w:val="28"/>
          <w:szCs w:val="28"/>
          <w:shd w:val="clear" w:color="auto" w:fill="FFFFFF"/>
        </w:rPr>
        <w:t xml:space="preserve"> formohen mes tyre janë t</w:t>
      </w:r>
      <w:r w:rsidR="006857D0">
        <w:rPr>
          <w:rFonts w:ascii="Arial" w:hAnsi="Arial" w:cs="Arial"/>
          <w:color w:val="222222"/>
          <w:sz w:val="28"/>
          <w:szCs w:val="28"/>
          <w:shd w:val="clear" w:color="auto" w:fill="FFFFFF"/>
        </w:rPr>
        <w:t>ë</w:t>
      </w:r>
      <w:r w:rsidR="006857D0" w:rsidRPr="006857D0">
        <w:rPr>
          <w:rFonts w:ascii="Arial" w:hAnsi="Arial" w:cs="Arial"/>
          <w:color w:val="222222"/>
          <w:sz w:val="28"/>
          <w:szCs w:val="28"/>
          <w:shd w:val="clear" w:color="auto" w:fill="FFFFFF"/>
        </w:rPr>
        <w:t xml:space="preserve"> ndryshme.</w:t>
      </w:r>
      <w:r w:rsidR="006857D0" w:rsidRPr="006857D0">
        <w:rPr>
          <w:rFonts w:ascii="Arial" w:hAnsi="Arial" w:cs="Arial"/>
          <w:color w:val="222222"/>
          <w:sz w:val="28"/>
          <w:szCs w:val="28"/>
        </w:rPr>
        <w:t xml:space="preserve"> </w:t>
      </w:r>
    </w:p>
    <w:p w:rsidR="006857D0" w:rsidRDefault="006857D0" w:rsidP="000A442D">
      <w:pPr>
        <w:pStyle w:val="NormalWeb"/>
        <w:shd w:val="clear" w:color="auto" w:fill="FFFFFF"/>
        <w:spacing w:before="120" w:beforeAutospacing="0" w:after="120" w:afterAutospacing="0"/>
        <w:rPr>
          <w:rFonts w:ascii="Cooper Black" w:hAnsi="Cooper Black" w:cs="Arial"/>
          <w:color w:val="222222"/>
          <w:sz w:val="40"/>
          <w:szCs w:val="40"/>
        </w:rPr>
      </w:pPr>
    </w:p>
    <w:p w:rsidR="006857D0" w:rsidRDefault="006857D0" w:rsidP="000A442D">
      <w:pPr>
        <w:pStyle w:val="NormalWeb"/>
        <w:shd w:val="clear" w:color="auto" w:fill="FFFFFF"/>
        <w:spacing w:before="120" w:beforeAutospacing="0" w:after="120" w:afterAutospacing="0"/>
        <w:rPr>
          <w:rFonts w:ascii="Cooper Black" w:hAnsi="Cooper Black" w:cs="Arial"/>
          <w:color w:val="222222"/>
          <w:sz w:val="40"/>
          <w:szCs w:val="40"/>
        </w:rPr>
      </w:pPr>
      <w:r>
        <w:rPr>
          <w:noProof/>
        </w:rPr>
        <w:drawing>
          <wp:inline distT="0" distB="0" distL="0" distR="0">
            <wp:extent cx="4191000" cy="3146534"/>
            <wp:effectExtent l="19050" t="0" r="0" b="0"/>
            <wp:docPr id="34" name="Picture 34" descr="Fosfolipidet&#10;Proteinat&#10;Shtresa hidrofobe&#10;Karbohidrate&#10;7&#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osfolipidet&#10;Proteinat&#10;Shtresa hidrofobe&#10;Karbohidrate&#10;7&#10; "/>
                    <pic:cNvPicPr>
                      <a:picLocks noChangeAspect="1" noChangeArrowheads="1"/>
                    </pic:cNvPicPr>
                  </pic:nvPicPr>
                  <pic:blipFill>
                    <a:blip r:embed="rId14"/>
                    <a:srcRect/>
                    <a:stretch>
                      <a:fillRect/>
                    </a:stretch>
                  </pic:blipFill>
                  <pic:spPr bwMode="auto">
                    <a:xfrm>
                      <a:off x="0" y="0"/>
                      <a:ext cx="4195379" cy="3149822"/>
                    </a:xfrm>
                    <a:prstGeom prst="rect">
                      <a:avLst/>
                    </a:prstGeom>
                    <a:noFill/>
                    <a:ln w="9525">
                      <a:noFill/>
                      <a:miter lim="800000"/>
                      <a:headEnd/>
                      <a:tailEnd/>
                    </a:ln>
                  </pic:spPr>
                </pic:pic>
              </a:graphicData>
            </a:graphic>
          </wp:inline>
        </w:drawing>
      </w:r>
    </w:p>
    <w:p w:rsidR="006857D0" w:rsidRDefault="006857D0" w:rsidP="000A442D">
      <w:pPr>
        <w:pStyle w:val="NormalWeb"/>
        <w:shd w:val="clear" w:color="auto" w:fill="FFFFFF"/>
        <w:spacing w:before="120" w:beforeAutospacing="0" w:after="120" w:afterAutospacing="0"/>
        <w:rPr>
          <w:rFonts w:ascii="Cooper Black" w:hAnsi="Cooper Black" w:cs="Arial"/>
          <w:color w:val="222222"/>
          <w:sz w:val="40"/>
          <w:szCs w:val="40"/>
        </w:rPr>
      </w:pPr>
    </w:p>
    <w:p w:rsidR="006857D0" w:rsidRDefault="006857D0" w:rsidP="000A442D">
      <w:pPr>
        <w:pStyle w:val="NormalWeb"/>
        <w:shd w:val="clear" w:color="auto" w:fill="FFFFFF"/>
        <w:spacing w:before="120" w:beforeAutospacing="0" w:after="120" w:afterAutospacing="0"/>
        <w:rPr>
          <w:rFonts w:ascii="Cooper Black" w:hAnsi="Cooper Black" w:cs="Arial"/>
          <w:color w:val="222222"/>
          <w:sz w:val="40"/>
          <w:szCs w:val="40"/>
        </w:rPr>
      </w:pPr>
    </w:p>
    <w:p w:rsidR="00C1485E" w:rsidRDefault="00C1485E" w:rsidP="000A442D">
      <w:pPr>
        <w:pStyle w:val="NormalWeb"/>
        <w:shd w:val="clear" w:color="auto" w:fill="FFFFFF"/>
        <w:spacing w:before="120" w:beforeAutospacing="0" w:after="120" w:afterAutospacing="0"/>
        <w:rPr>
          <w:rFonts w:ascii="Cooper Black" w:hAnsi="Cooper Black" w:cs="Arial"/>
          <w:color w:val="222222"/>
          <w:sz w:val="40"/>
          <w:szCs w:val="40"/>
        </w:rPr>
      </w:pPr>
    </w:p>
    <w:p w:rsidR="0033134D" w:rsidRDefault="0033134D" w:rsidP="000A442D">
      <w:pPr>
        <w:pStyle w:val="NormalWeb"/>
        <w:shd w:val="clear" w:color="auto" w:fill="FFFFFF"/>
        <w:spacing w:before="120" w:beforeAutospacing="0" w:after="120" w:afterAutospacing="0"/>
        <w:rPr>
          <w:rFonts w:ascii="Cooper Black" w:hAnsi="Cooper Black" w:cs="Arial"/>
          <w:color w:val="222222"/>
          <w:sz w:val="40"/>
          <w:szCs w:val="40"/>
        </w:rPr>
      </w:pPr>
      <w:r>
        <w:rPr>
          <w:rFonts w:ascii="Cooper Black" w:hAnsi="Cooper Black" w:cs="Arial"/>
          <w:color w:val="222222"/>
          <w:sz w:val="40"/>
          <w:szCs w:val="40"/>
        </w:rPr>
        <w:t>B</w:t>
      </w:r>
      <w:r w:rsidR="006857D0">
        <w:rPr>
          <w:rFonts w:ascii="Cooper Black" w:hAnsi="Cooper Black" w:cs="Arial"/>
          <w:color w:val="222222"/>
          <w:sz w:val="40"/>
          <w:szCs w:val="40"/>
        </w:rPr>
        <w:t>ë</w:t>
      </w:r>
      <w:r>
        <w:rPr>
          <w:rFonts w:ascii="Cooper Black" w:hAnsi="Cooper Black" w:cs="Arial"/>
          <w:color w:val="222222"/>
          <w:sz w:val="40"/>
          <w:szCs w:val="40"/>
        </w:rPr>
        <w:t>rthama:</w:t>
      </w:r>
    </w:p>
    <w:p w:rsidR="006857D0" w:rsidRDefault="006857D0" w:rsidP="0033134D">
      <w:pPr>
        <w:shd w:val="clear" w:color="auto" w:fill="FFFFFF"/>
        <w:spacing w:before="120" w:after="120" w:line="240" w:lineRule="auto"/>
        <w:rPr>
          <w:rFonts w:ascii="Arial" w:eastAsia="Times New Roman" w:hAnsi="Arial" w:cs="Arial"/>
          <w:color w:val="222222"/>
          <w:sz w:val="28"/>
          <w:szCs w:val="28"/>
        </w:rPr>
      </w:pPr>
    </w:p>
    <w:p w:rsidR="0033134D" w:rsidRPr="0033134D" w:rsidRDefault="006857D0" w:rsidP="0033134D">
      <w:pPr>
        <w:shd w:val="clear" w:color="auto" w:fill="FFFFFF"/>
        <w:spacing w:before="120" w:after="120" w:line="240" w:lineRule="auto"/>
        <w:rPr>
          <w:rFonts w:ascii="Arial" w:eastAsia="Times New Roman" w:hAnsi="Arial" w:cs="Arial"/>
          <w:color w:val="222222"/>
          <w:sz w:val="28"/>
          <w:szCs w:val="28"/>
        </w:rPr>
      </w:pPr>
      <w:r>
        <w:rPr>
          <w:rFonts w:ascii="Arial" w:eastAsia="Times New Roman" w:hAnsi="Arial" w:cs="Arial"/>
          <w:color w:val="222222"/>
          <w:sz w:val="28"/>
          <w:szCs w:val="28"/>
        </w:rPr>
        <w:t>Ë</w:t>
      </w:r>
      <w:r w:rsidR="0033134D" w:rsidRPr="006857D0">
        <w:rPr>
          <w:rFonts w:ascii="Arial" w:eastAsia="Times New Roman" w:hAnsi="Arial" w:cs="Arial"/>
          <w:color w:val="222222"/>
          <w:sz w:val="28"/>
          <w:szCs w:val="28"/>
        </w:rPr>
        <w:t>sht</w:t>
      </w:r>
      <w:r>
        <w:rPr>
          <w:rFonts w:ascii="Arial" w:eastAsia="Times New Roman" w:hAnsi="Arial" w:cs="Arial"/>
          <w:color w:val="222222"/>
          <w:sz w:val="28"/>
          <w:szCs w:val="28"/>
        </w:rPr>
        <w:t>ë</w:t>
      </w:r>
      <w:r w:rsidR="0033134D" w:rsidRPr="006857D0">
        <w:rPr>
          <w:rFonts w:ascii="Arial" w:eastAsia="Times New Roman" w:hAnsi="Arial" w:cs="Arial"/>
          <w:color w:val="222222"/>
          <w:sz w:val="28"/>
          <w:szCs w:val="28"/>
        </w:rPr>
        <w:t xml:space="preserve"> p</w:t>
      </w:r>
      <w:r w:rsidR="0033134D" w:rsidRPr="0033134D">
        <w:rPr>
          <w:rFonts w:ascii="Arial" w:eastAsia="Times New Roman" w:hAnsi="Arial" w:cs="Arial"/>
          <w:color w:val="222222"/>
          <w:sz w:val="28"/>
          <w:szCs w:val="28"/>
        </w:rPr>
        <w:t>jesa qendrore e qelizës që përmban informacion gjenetik në formën e ADN-së dhe udhëheq procesin e sintezës së proteinave.</w:t>
      </w:r>
    </w:p>
    <w:p w:rsidR="0033134D" w:rsidRPr="0033134D" w:rsidRDefault="0033134D" w:rsidP="0033134D">
      <w:pPr>
        <w:shd w:val="clear" w:color="auto" w:fill="FFFFFF"/>
        <w:spacing w:before="120" w:after="120" w:line="240" w:lineRule="auto"/>
        <w:rPr>
          <w:rFonts w:ascii="Arial" w:eastAsia="Times New Roman" w:hAnsi="Arial" w:cs="Arial"/>
          <w:color w:val="222222"/>
          <w:sz w:val="28"/>
          <w:szCs w:val="28"/>
        </w:rPr>
      </w:pPr>
      <w:r w:rsidRPr="0033134D">
        <w:rPr>
          <w:rFonts w:ascii="Arial" w:eastAsia="Times New Roman" w:hAnsi="Arial" w:cs="Arial"/>
          <w:color w:val="222222"/>
          <w:sz w:val="28"/>
          <w:szCs w:val="28"/>
        </w:rPr>
        <w:t>Pjesët</w:t>
      </w:r>
      <w:r w:rsidR="006857D0">
        <w:rPr>
          <w:rFonts w:ascii="Arial" w:eastAsia="Times New Roman" w:hAnsi="Arial" w:cs="Arial"/>
          <w:color w:val="222222"/>
          <w:sz w:val="28"/>
          <w:szCs w:val="28"/>
        </w:rPr>
        <w:t xml:space="preserve"> </w:t>
      </w:r>
      <w:r w:rsidRPr="0033134D">
        <w:rPr>
          <w:rFonts w:ascii="Arial" w:eastAsia="Times New Roman" w:hAnsi="Arial" w:cs="Arial"/>
          <w:color w:val="222222"/>
          <w:sz w:val="28"/>
          <w:szCs w:val="28"/>
        </w:rPr>
        <w:t xml:space="preserve"> kryesore të bërthamës qelizore janë :</w:t>
      </w:r>
    </w:p>
    <w:p w:rsidR="0033134D" w:rsidRPr="0033134D" w:rsidRDefault="0033134D" w:rsidP="0033134D">
      <w:pPr>
        <w:numPr>
          <w:ilvl w:val="0"/>
          <w:numId w:val="19"/>
        </w:numPr>
        <w:shd w:val="clear" w:color="auto" w:fill="FFFFFF"/>
        <w:spacing w:before="100" w:beforeAutospacing="1" w:after="24" w:line="240" w:lineRule="auto"/>
        <w:ind w:left="384"/>
        <w:rPr>
          <w:rFonts w:ascii="Arial" w:eastAsia="Times New Roman" w:hAnsi="Arial" w:cs="Arial"/>
          <w:color w:val="222222"/>
          <w:sz w:val="28"/>
          <w:szCs w:val="28"/>
        </w:rPr>
      </w:pPr>
      <w:r w:rsidRPr="0033134D">
        <w:rPr>
          <w:rFonts w:ascii="Arial" w:eastAsia="Times New Roman" w:hAnsi="Arial" w:cs="Arial"/>
          <w:color w:val="222222"/>
          <w:sz w:val="28"/>
          <w:szCs w:val="28"/>
        </w:rPr>
        <w:t>Bërthamëza : Trup sferik brenda bërthamës që luan rol në sintezën e ribozomeve.</w:t>
      </w:r>
    </w:p>
    <w:p w:rsidR="0033134D" w:rsidRPr="0033134D" w:rsidRDefault="0033134D" w:rsidP="0033134D">
      <w:pPr>
        <w:numPr>
          <w:ilvl w:val="0"/>
          <w:numId w:val="19"/>
        </w:numPr>
        <w:shd w:val="clear" w:color="auto" w:fill="FFFFFF"/>
        <w:spacing w:before="100" w:beforeAutospacing="1" w:after="24" w:line="240" w:lineRule="auto"/>
        <w:ind w:left="384"/>
        <w:rPr>
          <w:rFonts w:ascii="Arial" w:eastAsia="Times New Roman" w:hAnsi="Arial" w:cs="Arial"/>
          <w:color w:val="222222"/>
          <w:sz w:val="28"/>
          <w:szCs w:val="28"/>
        </w:rPr>
      </w:pPr>
      <w:r w:rsidRPr="0033134D">
        <w:rPr>
          <w:rFonts w:ascii="Arial" w:eastAsia="Times New Roman" w:hAnsi="Arial" w:cs="Arial"/>
          <w:color w:val="222222"/>
          <w:sz w:val="28"/>
          <w:szCs w:val="28"/>
        </w:rPr>
        <w:t>Kromatina : Substancë që përbëhet nga proteinat dhe ADN-ja e qelizës. Gjatë mitozës futet në kromozome.</w:t>
      </w:r>
    </w:p>
    <w:p w:rsidR="0033134D" w:rsidRPr="0033134D" w:rsidRDefault="0033134D" w:rsidP="0033134D">
      <w:pPr>
        <w:numPr>
          <w:ilvl w:val="0"/>
          <w:numId w:val="19"/>
        </w:numPr>
        <w:shd w:val="clear" w:color="auto" w:fill="FFFFFF"/>
        <w:spacing w:before="100" w:beforeAutospacing="1" w:after="24" w:line="240" w:lineRule="auto"/>
        <w:ind w:left="384"/>
        <w:rPr>
          <w:rFonts w:ascii="Arial" w:eastAsia="Times New Roman" w:hAnsi="Arial" w:cs="Arial"/>
          <w:color w:val="222222"/>
          <w:sz w:val="28"/>
          <w:szCs w:val="28"/>
        </w:rPr>
      </w:pPr>
      <w:r w:rsidRPr="0033134D">
        <w:rPr>
          <w:rFonts w:ascii="Arial" w:eastAsia="Times New Roman" w:hAnsi="Arial" w:cs="Arial"/>
          <w:color w:val="222222"/>
          <w:sz w:val="28"/>
          <w:szCs w:val="28"/>
        </w:rPr>
        <w:t>Nukleoplazma : Substancë e lëngshme që krijon pjesën e brendshme të bërthamës së një qelize në të cilën lëvizin kromatina dhe bërthamëzat.</w:t>
      </w:r>
    </w:p>
    <w:p w:rsidR="0033134D" w:rsidRPr="0033134D" w:rsidRDefault="0033134D" w:rsidP="0033134D">
      <w:pPr>
        <w:numPr>
          <w:ilvl w:val="0"/>
          <w:numId w:val="19"/>
        </w:numPr>
        <w:shd w:val="clear" w:color="auto" w:fill="FFFFFF"/>
        <w:spacing w:before="100" w:beforeAutospacing="1" w:after="24" w:line="240" w:lineRule="auto"/>
        <w:ind w:left="384"/>
        <w:rPr>
          <w:rFonts w:ascii="Arial" w:eastAsia="Times New Roman" w:hAnsi="Arial" w:cs="Arial"/>
          <w:color w:val="222222"/>
          <w:sz w:val="28"/>
          <w:szCs w:val="28"/>
        </w:rPr>
      </w:pPr>
      <w:r w:rsidRPr="0033134D">
        <w:rPr>
          <w:rFonts w:ascii="Arial" w:eastAsia="Times New Roman" w:hAnsi="Arial" w:cs="Arial"/>
          <w:color w:val="222222"/>
          <w:sz w:val="28"/>
          <w:szCs w:val="28"/>
        </w:rPr>
        <w:t>Mbështjellja e bërthamës : Membrana që rrethon bërthamën.</w:t>
      </w:r>
    </w:p>
    <w:p w:rsidR="0033134D" w:rsidRPr="0033134D" w:rsidRDefault="0033134D" w:rsidP="0033134D">
      <w:pPr>
        <w:shd w:val="clear" w:color="auto" w:fill="FFFFFF"/>
        <w:spacing w:before="120" w:after="120" w:line="240" w:lineRule="auto"/>
        <w:rPr>
          <w:rFonts w:ascii="Arial" w:eastAsia="Times New Roman" w:hAnsi="Arial" w:cs="Arial"/>
          <w:color w:val="222222"/>
          <w:sz w:val="28"/>
          <w:szCs w:val="28"/>
        </w:rPr>
      </w:pPr>
      <w:r w:rsidRPr="0033134D">
        <w:rPr>
          <w:rFonts w:ascii="Arial" w:eastAsia="Times New Roman" w:hAnsi="Arial" w:cs="Arial"/>
          <w:color w:val="222222"/>
          <w:sz w:val="28"/>
          <w:szCs w:val="28"/>
        </w:rPr>
        <w:lastRenderedPageBreak/>
        <w:t>Bërthama është më e dendur se citoplazma, e veçuar me mbështje</w:t>
      </w:r>
      <w:r w:rsidRPr="006857D0">
        <w:rPr>
          <w:rFonts w:ascii="Arial" w:eastAsia="Times New Roman" w:hAnsi="Arial" w:cs="Arial"/>
          <w:color w:val="222222"/>
          <w:sz w:val="28"/>
          <w:szCs w:val="28"/>
        </w:rPr>
        <w:t>llës bërthamor me pore. M</w:t>
      </w:r>
      <w:r w:rsidRPr="0033134D">
        <w:rPr>
          <w:rFonts w:ascii="Arial" w:eastAsia="Times New Roman" w:hAnsi="Arial" w:cs="Arial"/>
          <w:color w:val="222222"/>
          <w:sz w:val="28"/>
          <w:szCs w:val="28"/>
        </w:rPr>
        <w:t>err pjesë në proceset jetësore, në bërthamë gje</w:t>
      </w:r>
      <w:r w:rsidRPr="006857D0">
        <w:rPr>
          <w:rFonts w:ascii="Arial" w:eastAsia="Times New Roman" w:hAnsi="Arial" w:cs="Arial"/>
          <w:color w:val="222222"/>
          <w:sz w:val="28"/>
          <w:szCs w:val="28"/>
        </w:rPr>
        <w:t>nden kromozomet, të cilat barti</w:t>
      </w:r>
      <w:r w:rsidRPr="0033134D">
        <w:rPr>
          <w:rFonts w:ascii="Arial" w:eastAsia="Times New Roman" w:hAnsi="Arial" w:cs="Arial"/>
          <w:color w:val="222222"/>
          <w:sz w:val="28"/>
          <w:szCs w:val="28"/>
        </w:rPr>
        <w:t>n inf</w:t>
      </w:r>
      <w:r w:rsidRPr="006857D0">
        <w:rPr>
          <w:rFonts w:ascii="Arial" w:eastAsia="Times New Roman" w:hAnsi="Arial" w:cs="Arial"/>
          <w:color w:val="222222"/>
          <w:sz w:val="28"/>
          <w:szCs w:val="28"/>
        </w:rPr>
        <w:t>ormatën gjenetike</w:t>
      </w:r>
      <w:r w:rsidRPr="0033134D">
        <w:rPr>
          <w:rFonts w:ascii="Arial" w:eastAsia="Times New Roman" w:hAnsi="Arial" w:cs="Arial"/>
          <w:color w:val="222222"/>
          <w:sz w:val="28"/>
          <w:szCs w:val="28"/>
        </w:rPr>
        <w:t>.</w:t>
      </w:r>
    </w:p>
    <w:p w:rsidR="0033134D" w:rsidRPr="006857D0" w:rsidRDefault="006857D0" w:rsidP="000A442D">
      <w:pPr>
        <w:pStyle w:val="NormalWeb"/>
        <w:shd w:val="clear" w:color="auto" w:fill="FFFFFF"/>
        <w:spacing w:before="120" w:beforeAutospacing="0" w:after="120" w:afterAutospacing="0"/>
        <w:rPr>
          <w:rFonts w:ascii="Cooper Black" w:hAnsi="Cooper Black" w:cs="Arial"/>
          <w:color w:val="222222"/>
          <w:sz w:val="28"/>
          <w:szCs w:val="28"/>
        </w:rPr>
      </w:pPr>
      <w:r>
        <w:rPr>
          <w:noProof/>
        </w:rPr>
        <w:drawing>
          <wp:inline distT="0" distB="0" distL="0" distR="0">
            <wp:extent cx="3562350" cy="2674554"/>
            <wp:effectExtent l="19050" t="0" r="0" b="0"/>
            <wp:docPr id="49" name="Picture 49" descr="Berthama&#10;21&#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erthama&#10;21&#10; "/>
                    <pic:cNvPicPr>
                      <a:picLocks noChangeAspect="1" noChangeArrowheads="1"/>
                    </pic:cNvPicPr>
                  </pic:nvPicPr>
                  <pic:blipFill>
                    <a:blip r:embed="rId15"/>
                    <a:srcRect/>
                    <a:stretch>
                      <a:fillRect/>
                    </a:stretch>
                  </pic:blipFill>
                  <pic:spPr bwMode="auto">
                    <a:xfrm>
                      <a:off x="0" y="0"/>
                      <a:ext cx="3566072" cy="2677349"/>
                    </a:xfrm>
                    <a:prstGeom prst="rect">
                      <a:avLst/>
                    </a:prstGeom>
                    <a:noFill/>
                    <a:ln w="9525">
                      <a:noFill/>
                      <a:miter lim="800000"/>
                      <a:headEnd/>
                      <a:tailEnd/>
                    </a:ln>
                  </pic:spPr>
                </pic:pic>
              </a:graphicData>
            </a:graphic>
          </wp:inline>
        </w:drawing>
      </w:r>
    </w:p>
    <w:p w:rsidR="006857D0" w:rsidRDefault="006857D0" w:rsidP="000A442D">
      <w:pPr>
        <w:pStyle w:val="NormalWeb"/>
        <w:shd w:val="clear" w:color="auto" w:fill="FFFFFF"/>
        <w:spacing w:before="120" w:beforeAutospacing="0" w:after="120" w:afterAutospacing="0"/>
        <w:rPr>
          <w:rFonts w:ascii="Cooper Black" w:hAnsi="Cooper Black" w:cs="Arial"/>
          <w:color w:val="222222"/>
          <w:sz w:val="40"/>
          <w:szCs w:val="40"/>
        </w:rPr>
      </w:pPr>
    </w:p>
    <w:p w:rsidR="006857D0" w:rsidRDefault="006857D0" w:rsidP="000A442D">
      <w:pPr>
        <w:pStyle w:val="NormalWeb"/>
        <w:shd w:val="clear" w:color="auto" w:fill="FFFFFF"/>
        <w:spacing w:before="120" w:beforeAutospacing="0" w:after="120" w:afterAutospacing="0"/>
        <w:rPr>
          <w:rFonts w:ascii="Cooper Black" w:hAnsi="Cooper Black" w:cs="Arial"/>
          <w:color w:val="222222"/>
          <w:sz w:val="40"/>
          <w:szCs w:val="40"/>
        </w:rPr>
      </w:pPr>
      <w:r>
        <w:rPr>
          <w:rFonts w:ascii="Cooper Black" w:hAnsi="Cooper Black" w:cs="Arial"/>
          <w:color w:val="222222"/>
          <w:sz w:val="40"/>
          <w:szCs w:val="40"/>
        </w:rPr>
        <w:t>Kloroplastet:</w:t>
      </w:r>
    </w:p>
    <w:p w:rsidR="006857D0" w:rsidRDefault="006857D0" w:rsidP="006857D0">
      <w:pPr>
        <w:pStyle w:val="NormalWeb"/>
        <w:shd w:val="clear" w:color="auto" w:fill="FFFFFF"/>
        <w:spacing w:before="120" w:beforeAutospacing="0" w:after="120" w:afterAutospacing="0"/>
        <w:rPr>
          <w:rFonts w:ascii="Arial" w:hAnsi="Arial" w:cs="Arial"/>
          <w:color w:val="222222"/>
          <w:sz w:val="21"/>
          <w:szCs w:val="21"/>
        </w:rPr>
      </w:pPr>
    </w:p>
    <w:p w:rsidR="006857D0" w:rsidRPr="006857D0" w:rsidRDefault="006857D0" w:rsidP="006857D0">
      <w:pPr>
        <w:pStyle w:val="NormalWeb"/>
        <w:shd w:val="clear" w:color="auto" w:fill="FFFFFF"/>
        <w:spacing w:before="120" w:beforeAutospacing="0" w:after="120" w:afterAutospacing="0"/>
        <w:rPr>
          <w:rFonts w:ascii="Arial" w:hAnsi="Arial" w:cs="Arial"/>
          <w:color w:val="222222"/>
          <w:sz w:val="28"/>
          <w:szCs w:val="28"/>
        </w:rPr>
      </w:pPr>
      <w:r w:rsidRPr="006857D0">
        <w:rPr>
          <w:rFonts w:ascii="Arial" w:hAnsi="Arial" w:cs="Arial"/>
          <w:color w:val="222222"/>
          <w:sz w:val="28"/>
          <w:szCs w:val="28"/>
        </w:rPr>
        <w:t>Organela që gjenden vetëm në qelizat bimore përgjegjëse për fotosintezën. Klorofili që gjendet në kloroplaste, nga të gjitha rrezatimet e dritës diellore thith vetëm ato që i përgjigjen të kuqes dhe blusë, dhe reflekton të gjelbërtat,prandaj klorofili është i gjelbër. Kloroplastet, ashtu si mitokondritë kanë një sasi të vogël të ADN-së që u lejon atyre dyfishimin. Ato kanë formën e thjerrëzave të vogla, të gjelbërta dhe janë të dukshme në MO. Kloroplastet përbëhen nga një mbështjellje e dyfishtë brenda së cilës membrana të tjera të palosura fort formojnë disa shtresa të vendosura njëra mbi tjetrën që quhen tilakoide. Aty ndodh reaksioni i fotosintezës. Në kloroplaste formohen sheqernat që transferohen në pjesët jo fotosintetike të bimës dhe grumbullohen në formën e amidonit në fara dhe zhardhokë. Reaksioni i fotosintezës është :</w:t>
      </w:r>
    </w:p>
    <w:p w:rsidR="006857D0" w:rsidRDefault="006857D0" w:rsidP="006857D0">
      <w:pPr>
        <w:pStyle w:val="NormalWeb"/>
        <w:shd w:val="clear" w:color="auto" w:fill="FFFFFF"/>
        <w:spacing w:before="120" w:beforeAutospacing="0" w:after="120" w:afterAutospacing="0"/>
        <w:rPr>
          <w:rFonts w:ascii="Arial" w:hAnsi="Arial" w:cs="Arial"/>
          <w:color w:val="222222"/>
          <w:sz w:val="28"/>
          <w:szCs w:val="28"/>
          <w:vertAlign w:val="subscript"/>
        </w:rPr>
      </w:pPr>
      <w:r w:rsidRPr="006857D0">
        <w:rPr>
          <w:rFonts w:ascii="Arial" w:hAnsi="Arial" w:cs="Arial"/>
          <w:color w:val="222222"/>
          <w:sz w:val="28"/>
          <w:szCs w:val="28"/>
        </w:rPr>
        <w:t>6CO</w:t>
      </w:r>
      <w:r w:rsidRPr="006857D0">
        <w:rPr>
          <w:rFonts w:ascii="Arial" w:hAnsi="Arial" w:cs="Arial"/>
          <w:color w:val="222222"/>
          <w:sz w:val="28"/>
          <w:szCs w:val="28"/>
          <w:vertAlign w:val="subscript"/>
        </w:rPr>
        <w:t>2</w:t>
      </w:r>
      <w:r w:rsidRPr="006857D0">
        <w:rPr>
          <w:rFonts w:ascii="Arial" w:hAnsi="Arial" w:cs="Arial"/>
          <w:color w:val="222222"/>
          <w:sz w:val="28"/>
          <w:szCs w:val="28"/>
        </w:rPr>
        <w:t xml:space="preserve"> + 6H</w:t>
      </w:r>
      <w:r w:rsidRPr="006857D0">
        <w:rPr>
          <w:rFonts w:ascii="Arial" w:hAnsi="Arial" w:cs="Arial"/>
          <w:color w:val="222222"/>
          <w:sz w:val="28"/>
          <w:szCs w:val="28"/>
          <w:vertAlign w:val="subscript"/>
        </w:rPr>
        <w:t>2</w:t>
      </w:r>
      <w:r w:rsidRPr="006857D0">
        <w:rPr>
          <w:rFonts w:ascii="Arial" w:hAnsi="Arial" w:cs="Arial"/>
          <w:color w:val="222222"/>
          <w:sz w:val="28"/>
          <w:szCs w:val="28"/>
        </w:rPr>
        <w:t>0 + ENERGJI = C</w:t>
      </w:r>
      <w:r w:rsidRPr="006857D0">
        <w:rPr>
          <w:rFonts w:ascii="Arial" w:hAnsi="Arial" w:cs="Arial"/>
          <w:color w:val="222222"/>
          <w:sz w:val="28"/>
          <w:szCs w:val="28"/>
          <w:vertAlign w:val="subscript"/>
        </w:rPr>
        <w:t>6</w:t>
      </w:r>
      <w:r w:rsidRPr="006857D0">
        <w:rPr>
          <w:rFonts w:ascii="Arial" w:hAnsi="Arial" w:cs="Arial"/>
          <w:color w:val="222222"/>
          <w:sz w:val="28"/>
          <w:szCs w:val="28"/>
        </w:rPr>
        <w:t>H</w:t>
      </w:r>
      <w:r w:rsidRPr="006857D0">
        <w:rPr>
          <w:rFonts w:ascii="Arial" w:hAnsi="Arial" w:cs="Arial"/>
          <w:color w:val="222222"/>
          <w:sz w:val="28"/>
          <w:szCs w:val="28"/>
          <w:vertAlign w:val="subscript"/>
        </w:rPr>
        <w:t>12</w:t>
      </w:r>
      <w:r w:rsidRPr="006857D0">
        <w:rPr>
          <w:rFonts w:ascii="Arial" w:hAnsi="Arial" w:cs="Arial"/>
          <w:color w:val="222222"/>
          <w:sz w:val="28"/>
          <w:szCs w:val="28"/>
        </w:rPr>
        <w:t>O</w:t>
      </w:r>
      <w:r w:rsidRPr="006857D0">
        <w:rPr>
          <w:rFonts w:ascii="Arial" w:hAnsi="Arial" w:cs="Arial"/>
          <w:color w:val="222222"/>
          <w:sz w:val="28"/>
          <w:szCs w:val="28"/>
          <w:vertAlign w:val="subscript"/>
        </w:rPr>
        <w:t>6</w:t>
      </w:r>
      <w:r w:rsidRPr="006857D0">
        <w:rPr>
          <w:rFonts w:ascii="Arial" w:hAnsi="Arial" w:cs="Arial"/>
          <w:color w:val="222222"/>
          <w:sz w:val="28"/>
          <w:szCs w:val="28"/>
        </w:rPr>
        <w:t xml:space="preserve"> + 6O</w:t>
      </w:r>
      <w:r w:rsidRPr="006857D0">
        <w:rPr>
          <w:rFonts w:ascii="Arial" w:hAnsi="Arial" w:cs="Arial"/>
          <w:color w:val="222222"/>
          <w:sz w:val="28"/>
          <w:szCs w:val="28"/>
          <w:vertAlign w:val="subscript"/>
        </w:rPr>
        <w:t>2</w:t>
      </w:r>
    </w:p>
    <w:p w:rsidR="006857D0" w:rsidRDefault="006857D0" w:rsidP="006857D0">
      <w:pPr>
        <w:pStyle w:val="NormalWeb"/>
        <w:shd w:val="clear" w:color="auto" w:fill="FFFFFF"/>
        <w:spacing w:before="120" w:beforeAutospacing="0" w:after="120" w:afterAutospacing="0"/>
        <w:rPr>
          <w:rFonts w:ascii="Cooper Black" w:hAnsi="Cooper Black" w:cs="Arial"/>
          <w:color w:val="222222"/>
          <w:sz w:val="28"/>
          <w:szCs w:val="28"/>
        </w:rPr>
      </w:pPr>
    </w:p>
    <w:p w:rsidR="006857D0" w:rsidRDefault="006857D0" w:rsidP="006857D0">
      <w:pPr>
        <w:pStyle w:val="NormalWeb"/>
        <w:shd w:val="clear" w:color="auto" w:fill="FFFFFF"/>
        <w:spacing w:before="120" w:beforeAutospacing="0" w:after="120" w:afterAutospacing="0"/>
        <w:rPr>
          <w:rFonts w:ascii="Cooper Black" w:hAnsi="Cooper Black" w:cs="Arial"/>
          <w:color w:val="222222"/>
          <w:sz w:val="40"/>
          <w:szCs w:val="40"/>
        </w:rPr>
      </w:pPr>
    </w:p>
    <w:p w:rsidR="006857D0" w:rsidRDefault="006857D0" w:rsidP="006857D0">
      <w:pPr>
        <w:pStyle w:val="NormalWeb"/>
        <w:shd w:val="clear" w:color="auto" w:fill="FFFFFF"/>
        <w:spacing w:before="120" w:beforeAutospacing="0" w:after="120" w:afterAutospacing="0"/>
        <w:rPr>
          <w:rFonts w:ascii="Cooper Black" w:hAnsi="Cooper Black" w:cs="Arial"/>
          <w:color w:val="222222"/>
          <w:sz w:val="40"/>
          <w:szCs w:val="40"/>
        </w:rPr>
      </w:pPr>
    </w:p>
    <w:p w:rsidR="006857D0" w:rsidRDefault="00C1485E" w:rsidP="006857D0">
      <w:pPr>
        <w:pStyle w:val="NormalWeb"/>
        <w:shd w:val="clear" w:color="auto" w:fill="FFFFFF"/>
        <w:spacing w:before="120" w:beforeAutospacing="0" w:after="120" w:afterAutospacing="0"/>
        <w:rPr>
          <w:rFonts w:ascii="Cooper Black" w:hAnsi="Cooper Black" w:cs="Arial"/>
          <w:color w:val="222222"/>
          <w:sz w:val="40"/>
          <w:szCs w:val="40"/>
        </w:rPr>
      </w:pPr>
      <w:r>
        <w:rPr>
          <w:rFonts w:ascii="Cooper Black" w:hAnsi="Cooper Black" w:cs="Arial"/>
          <w:color w:val="222222"/>
          <w:sz w:val="40"/>
          <w:szCs w:val="40"/>
        </w:rPr>
        <w:lastRenderedPageBreak/>
        <w:t xml:space="preserve">              </w:t>
      </w:r>
      <w:r>
        <w:rPr>
          <w:noProof/>
        </w:rPr>
        <w:drawing>
          <wp:inline distT="0" distB="0" distL="0" distR="0">
            <wp:extent cx="4019550" cy="2036572"/>
            <wp:effectExtent l="19050" t="0" r="0" b="0"/>
            <wp:docPr id="91" name="Picture 91" descr="Rezultate imazhesh për kloropla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Rezultate imazhesh për kloroplasti"/>
                    <pic:cNvPicPr>
                      <a:picLocks noChangeAspect="1" noChangeArrowheads="1"/>
                    </pic:cNvPicPr>
                  </pic:nvPicPr>
                  <pic:blipFill>
                    <a:blip r:embed="rId16" cstate="print"/>
                    <a:srcRect/>
                    <a:stretch>
                      <a:fillRect/>
                    </a:stretch>
                  </pic:blipFill>
                  <pic:spPr bwMode="auto">
                    <a:xfrm>
                      <a:off x="0" y="0"/>
                      <a:ext cx="4021585" cy="2037603"/>
                    </a:xfrm>
                    <a:prstGeom prst="rect">
                      <a:avLst/>
                    </a:prstGeom>
                    <a:noFill/>
                    <a:ln w="9525">
                      <a:noFill/>
                      <a:miter lim="800000"/>
                      <a:headEnd/>
                      <a:tailEnd/>
                    </a:ln>
                  </pic:spPr>
                </pic:pic>
              </a:graphicData>
            </a:graphic>
          </wp:inline>
        </w:drawing>
      </w:r>
    </w:p>
    <w:p w:rsidR="006857D0" w:rsidRDefault="006857D0" w:rsidP="006857D0">
      <w:pPr>
        <w:pStyle w:val="NormalWeb"/>
        <w:shd w:val="clear" w:color="auto" w:fill="FFFFFF"/>
        <w:spacing w:before="120" w:beforeAutospacing="0" w:after="120" w:afterAutospacing="0"/>
        <w:rPr>
          <w:rFonts w:ascii="Cooper Black" w:hAnsi="Cooper Black" w:cs="Arial"/>
          <w:color w:val="222222"/>
          <w:sz w:val="40"/>
          <w:szCs w:val="40"/>
        </w:rPr>
      </w:pPr>
    </w:p>
    <w:p w:rsidR="006857D0" w:rsidRDefault="006857D0" w:rsidP="006857D0">
      <w:pPr>
        <w:pStyle w:val="NormalWeb"/>
        <w:shd w:val="clear" w:color="auto" w:fill="FFFFFF"/>
        <w:spacing w:before="120" w:beforeAutospacing="0" w:after="120" w:afterAutospacing="0"/>
        <w:rPr>
          <w:rFonts w:ascii="Cooper Black" w:hAnsi="Cooper Black" w:cs="Arial"/>
          <w:color w:val="222222"/>
          <w:sz w:val="40"/>
          <w:szCs w:val="40"/>
        </w:rPr>
      </w:pPr>
    </w:p>
    <w:p w:rsidR="006857D0" w:rsidRDefault="006857D0" w:rsidP="006857D0">
      <w:pPr>
        <w:pStyle w:val="NormalWeb"/>
        <w:shd w:val="clear" w:color="auto" w:fill="FFFFFF"/>
        <w:spacing w:before="120" w:beforeAutospacing="0" w:after="120" w:afterAutospacing="0"/>
        <w:rPr>
          <w:rFonts w:ascii="Cooper Black" w:hAnsi="Cooper Black" w:cs="Arial"/>
          <w:color w:val="222222"/>
          <w:sz w:val="40"/>
          <w:szCs w:val="40"/>
        </w:rPr>
      </w:pPr>
      <w:r>
        <w:rPr>
          <w:rFonts w:ascii="Cooper Black" w:hAnsi="Cooper Black" w:cs="Arial"/>
          <w:color w:val="222222"/>
          <w:sz w:val="40"/>
          <w:szCs w:val="40"/>
        </w:rPr>
        <w:t>Shembuj qelizash:</w:t>
      </w:r>
    </w:p>
    <w:p w:rsidR="006857D0" w:rsidRDefault="006857D0" w:rsidP="006857D0">
      <w:pPr>
        <w:pStyle w:val="NormalWeb"/>
        <w:shd w:val="clear" w:color="auto" w:fill="FFFFFF"/>
        <w:spacing w:before="120" w:beforeAutospacing="0" w:after="120" w:afterAutospacing="0"/>
        <w:rPr>
          <w:rFonts w:ascii="Arial" w:hAnsi="Arial" w:cs="Arial"/>
          <w:color w:val="222222"/>
          <w:sz w:val="28"/>
          <w:szCs w:val="28"/>
          <w:shd w:val="clear" w:color="auto" w:fill="FFFFFF"/>
        </w:rPr>
      </w:pPr>
    </w:p>
    <w:p w:rsidR="006857D0" w:rsidRDefault="006857D0" w:rsidP="006857D0">
      <w:pPr>
        <w:pStyle w:val="NormalWeb"/>
        <w:shd w:val="clear" w:color="auto" w:fill="FFFFFF"/>
        <w:spacing w:before="120" w:beforeAutospacing="0" w:after="120" w:afterAutospacing="0"/>
        <w:rPr>
          <w:rFonts w:ascii="Arial" w:hAnsi="Arial" w:cs="Arial"/>
          <w:color w:val="222222"/>
          <w:sz w:val="21"/>
          <w:szCs w:val="21"/>
          <w:shd w:val="clear" w:color="auto" w:fill="FFFFFF"/>
        </w:rPr>
      </w:pPr>
      <w:r w:rsidRPr="006857D0">
        <w:rPr>
          <w:rFonts w:ascii="Arial" w:hAnsi="Arial" w:cs="Arial"/>
          <w:color w:val="222222"/>
          <w:sz w:val="28"/>
          <w:szCs w:val="28"/>
          <w:shd w:val="clear" w:color="auto" w:fill="FFFFFF"/>
        </w:rPr>
        <w:t>Trupi i njeriut ka rreth 200 tipe qelizash të cilat kanë karakteristika dhe forma të ndryshme në varësi të funksioneve që kryejnë në organizëm</w:t>
      </w:r>
      <w:r>
        <w:rPr>
          <w:rFonts w:ascii="Arial" w:hAnsi="Arial" w:cs="Arial"/>
          <w:color w:val="222222"/>
          <w:sz w:val="21"/>
          <w:szCs w:val="21"/>
          <w:shd w:val="clear" w:color="auto" w:fill="FFFFFF"/>
        </w:rPr>
        <w:t>.</w:t>
      </w:r>
    </w:p>
    <w:p w:rsidR="006857D0" w:rsidRPr="006857D0" w:rsidRDefault="006857D0" w:rsidP="006857D0">
      <w:pPr>
        <w:pStyle w:val="NormalWeb"/>
        <w:shd w:val="clear" w:color="auto" w:fill="FFFFFF"/>
        <w:spacing w:before="120" w:beforeAutospacing="0" w:after="120" w:afterAutospacing="0"/>
        <w:rPr>
          <w:rFonts w:asciiTheme="minorHAnsi" w:hAnsiTheme="minorHAnsi" w:cstheme="minorHAnsi"/>
          <w:color w:val="222222"/>
          <w:sz w:val="28"/>
          <w:szCs w:val="28"/>
        </w:rPr>
      </w:pPr>
      <w:r>
        <w:rPr>
          <w:noProof/>
        </w:rPr>
        <w:drawing>
          <wp:inline distT="0" distB="0" distL="0" distR="0">
            <wp:extent cx="1143000" cy="1104900"/>
            <wp:effectExtent l="19050" t="0" r="0" b="0"/>
            <wp:docPr id="1" name="Picture 1" descr="https://upload.wikimedia.org/wikipedia/commons/thumb/8/81/Gray3.png/120px-Gray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8/81/Gray3.png/120px-Gray3.png"/>
                    <pic:cNvPicPr>
                      <a:picLocks noChangeAspect="1" noChangeArrowheads="1"/>
                    </pic:cNvPicPr>
                  </pic:nvPicPr>
                  <pic:blipFill>
                    <a:blip r:embed="rId17"/>
                    <a:srcRect/>
                    <a:stretch>
                      <a:fillRect/>
                    </a:stretch>
                  </pic:blipFill>
                  <pic:spPr bwMode="auto">
                    <a:xfrm>
                      <a:off x="0" y="0"/>
                      <a:ext cx="1143000" cy="1104900"/>
                    </a:xfrm>
                    <a:prstGeom prst="rect">
                      <a:avLst/>
                    </a:prstGeom>
                    <a:noFill/>
                    <a:ln w="9525">
                      <a:noFill/>
                      <a:miter lim="800000"/>
                      <a:headEnd/>
                      <a:tailEnd/>
                    </a:ln>
                  </pic:spPr>
                </pic:pic>
              </a:graphicData>
            </a:graphic>
          </wp:inline>
        </w:drawing>
      </w:r>
      <w:r w:rsidRPr="006857D0">
        <w:rPr>
          <w:rFonts w:ascii="Arial" w:hAnsi="Arial" w:cs="Arial"/>
          <w:b/>
          <w:bCs/>
          <w:color w:val="222222"/>
          <w:sz w:val="22"/>
          <w:szCs w:val="22"/>
          <w:shd w:val="clear" w:color="auto" w:fill="FFFFFF"/>
        </w:rPr>
        <w:t>Veza</w:t>
      </w:r>
      <w:r w:rsidRPr="006857D0">
        <w:rPr>
          <w:rFonts w:ascii="Arial" w:hAnsi="Arial" w:cs="Arial"/>
          <w:color w:val="222222"/>
          <w:sz w:val="22"/>
          <w:szCs w:val="22"/>
          <w:shd w:val="clear" w:color="auto" w:fill="FFFFFF"/>
        </w:rPr>
        <w:t> - Qelizë femërore riprodhuese e pjekur që prodhohet nga vezoret. Pas farëzimit nga spermatozoidi, i jep mundësi embrionit të zhvillohet</w:t>
      </w:r>
    </w:p>
    <w:p w:rsidR="006857D0" w:rsidRPr="006857D0" w:rsidRDefault="006857D0" w:rsidP="000A442D">
      <w:pPr>
        <w:pStyle w:val="NormalWeb"/>
        <w:shd w:val="clear" w:color="auto" w:fill="FFFFFF"/>
        <w:spacing w:before="120" w:beforeAutospacing="0" w:after="120" w:afterAutospacing="0"/>
        <w:rPr>
          <w:rFonts w:asciiTheme="minorHAnsi" w:hAnsiTheme="minorHAnsi" w:cstheme="minorHAnsi"/>
          <w:color w:val="222222"/>
          <w:sz w:val="28"/>
          <w:szCs w:val="28"/>
        </w:rPr>
      </w:pPr>
      <w:r>
        <w:rPr>
          <w:noProof/>
        </w:rPr>
        <w:drawing>
          <wp:inline distT="0" distB="0" distL="0" distR="0">
            <wp:extent cx="1343378" cy="914400"/>
            <wp:effectExtent l="19050" t="0" r="9172" b="0"/>
            <wp:docPr id="4" name="Picture 4" descr="https://upload.wikimedia.org/wikipedia/commons/thumb/8/86/Sperm-egg.jpg/120px-Sperm-e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8/86/Sperm-egg.jpg/120px-Sperm-egg.jpg"/>
                    <pic:cNvPicPr>
                      <a:picLocks noChangeAspect="1" noChangeArrowheads="1"/>
                    </pic:cNvPicPr>
                  </pic:nvPicPr>
                  <pic:blipFill>
                    <a:blip r:embed="rId18"/>
                    <a:srcRect/>
                    <a:stretch>
                      <a:fillRect/>
                    </a:stretch>
                  </pic:blipFill>
                  <pic:spPr bwMode="auto">
                    <a:xfrm>
                      <a:off x="0" y="0"/>
                      <a:ext cx="1343378" cy="914400"/>
                    </a:xfrm>
                    <a:prstGeom prst="rect">
                      <a:avLst/>
                    </a:prstGeom>
                    <a:noFill/>
                    <a:ln w="9525">
                      <a:noFill/>
                      <a:miter lim="800000"/>
                      <a:headEnd/>
                      <a:tailEnd/>
                    </a:ln>
                  </pic:spPr>
                </pic:pic>
              </a:graphicData>
            </a:graphic>
          </wp:inline>
        </w:drawing>
      </w:r>
      <w:r>
        <w:rPr>
          <w:rFonts w:ascii="Arial" w:hAnsi="Arial" w:cs="Arial"/>
          <w:b/>
          <w:bCs/>
          <w:color w:val="222222"/>
          <w:sz w:val="20"/>
          <w:szCs w:val="20"/>
          <w:shd w:val="clear" w:color="auto" w:fill="FFFFFF"/>
        </w:rPr>
        <w:t xml:space="preserve">  </w:t>
      </w:r>
      <w:r w:rsidRPr="006857D0">
        <w:rPr>
          <w:rFonts w:ascii="Arial" w:hAnsi="Arial" w:cs="Arial"/>
          <w:b/>
          <w:bCs/>
          <w:color w:val="222222"/>
          <w:sz w:val="22"/>
          <w:szCs w:val="22"/>
          <w:shd w:val="clear" w:color="auto" w:fill="FFFFFF"/>
        </w:rPr>
        <w:t>Spermatozoidi</w:t>
      </w:r>
      <w:r w:rsidRPr="006857D0">
        <w:rPr>
          <w:rFonts w:ascii="Arial" w:hAnsi="Arial" w:cs="Arial"/>
          <w:color w:val="222222"/>
          <w:sz w:val="22"/>
          <w:szCs w:val="22"/>
          <w:shd w:val="clear" w:color="auto" w:fill="FFFFFF"/>
        </w:rPr>
        <w:t> - Qelizë e pjekur riprodhuese mashkullore që prodhohet nga testet dhe është e lëvizshme. Spermatozoidi, përbërës kryesor i spermës, ka për qëllim të farëzojë vezën</w:t>
      </w:r>
      <w:r>
        <w:rPr>
          <w:rFonts w:ascii="Arial" w:hAnsi="Arial" w:cs="Arial"/>
          <w:color w:val="222222"/>
          <w:sz w:val="20"/>
          <w:szCs w:val="20"/>
          <w:shd w:val="clear" w:color="auto" w:fill="FFFFFF"/>
        </w:rPr>
        <w:t>.</w:t>
      </w:r>
    </w:p>
    <w:p w:rsidR="000A442D" w:rsidRPr="000A442D" w:rsidRDefault="000A442D" w:rsidP="00474D63">
      <w:pPr>
        <w:shd w:val="clear" w:color="auto" w:fill="FFFFFF"/>
        <w:spacing w:before="120" w:after="120" w:line="240" w:lineRule="auto"/>
        <w:ind w:left="360"/>
        <w:rPr>
          <w:rFonts w:eastAsia="Times New Roman" w:cstheme="minorHAnsi"/>
          <w:color w:val="222222"/>
          <w:sz w:val="28"/>
          <w:szCs w:val="28"/>
        </w:rPr>
      </w:pPr>
    </w:p>
    <w:p w:rsidR="00474D63" w:rsidRPr="00474D63" w:rsidRDefault="006857D0" w:rsidP="006857D0">
      <w:pPr>
        <w:shd w:val="clear" w:color="auto" w:fill="FFFFFF"/>
        <w:spacing w:before="120" w:after="120" w:line="240" w:lineRule="auto"/>
        <w:rPr>
          <w:rFonts w:eastAsia="Times New Roman" w:cstheme="minorHAnsi"/>
          <w:color w:val="222222"/>
          <w:sz w:val="28"/>
          <w:szCs w:val="28"/>
        </w:rPr>
      </w:pPr>
      <w:r w:rsidRPr="00C1485E">
        <w:rPr>
          <w:noProof/>
        </w:rPr>
        <w:drawing>
          <wp:inline distT="0" distB="0" distL="0" distR="0">
            <wp:extent cx="1492250" cy="895350"/>
            <wp:effectExtent l="19050" t="0" r="0" b="0"/>
            <wp:docPr id="7" name="Picture 7" descr="https://upload.wikimedia.org/wikipedia/commons/thumb/a/a2/Skeletal_muscle.png/120px-Skeletal_mus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a/a2/Skeletal_muscle.png/120px-Skeletal_muscle.png"/>
                    <pic:cNvPicPr>
                      <a:picLocks noChangeAspect="1" noChangeArrowheads="1"/>
                    </pic:cNvPicPr>
                  </pic:nvPicPr>
                  <pic:blipFill>
                    <a:blip r:embed="rId19"/>
                    <a:srcRect/>
                    <a:stretch>
                      <a:fillRect/>
                    </a:stretch>
                  </pic:blipFill>
                  <pic:spPr bwMode="auto">
                    <a:xfrm>
                      <a:off x="0" y="0"/>
                      <a:ext cx="1495854" cy="897513"/>
                    </a:xfrm>
                    <a:prstGeom prst="rect">
                      <a:avLst/>
                    </a:prstGeom>
                    <a:noFill/>
                    <a:ln w="9525">
                      <a:noFill/>
                      <a:miter lim="800000"/>
                      <a:headEnd/>
                      <a:tailEnd/>
                    </a:ln>
                  </pic:spPr>
                </pic:pic>
              </a:graphicData>
            </a:graphic>
          </wp:inline>
        </w:drawing>
      </w:r>
      <w:r w:rsidRPr="00C1485E">
        <w:rPr>
          <w:rFonts w:ascii="Arial" w:hAnsi="Arial" w:cs="Arial"/>
          <w:bCs/>
          <w:color w:val="222222"/>
          <w:sz w:val="20"/>
          <w:szCs w:val="20"/>
          <w:shd w:val="clear" w:color="auto" w:fill="FFFFFF"/>
        </w:rPr>
        <w:t xml:space="preserve">  </w:t>
      </w:r>
      <w:r w:rsidRPr="00C1485E">
        <w:rPr>
          <w:rFonts w:ascii="Arial" w:hAnsi="Arial" w:cs="Arial"/>
          <w:bCs/>
          <w:color w:val="222222"/>
          <w:shd w:val="clear" w:color="auto" w:fill="FFFFFF"/>
        </w:rPr>
        <w:t>Fibra muskulore</w:t>
      </w:r>
      <w:r w:rsidRPr="00C1485E">
        <w:rPr>
          <w:rFonts w:ascii="Arial" w:hAnsi="Arial" w:cs="Arial"/>
          <w:color w:val="222222"/>
          <w:shd w:val="clear" w:color="auto" w:fill="FFFFFF"/>
        </w:rPr>
        <w:t> - Qelizë e kontraktueshme dhe element përbërës i</w:t>
      </w:r>
      <w:r w:rsidRPr="006857D0">
        <w:rPr>
          <w:rFonts w:ascii="Arial" w:hAnsi="Arial" w:cs="Arial"/>
          <w:color w:val="222222"/>
          <w:shd w:val="clear" w:color="auto" w:fill="FFFFFF"/>
        </w:rPr>
        <w:t xml:space="preserve"> muskujve.</w:t>
      </w:r>
    </w:p>
    <w:p w:rsidR="00261487" w:rsidRDefault="006857D0" w:rsidP="006857D0">
      <w:pPr>
        <w:rPr>
          <w:rFonts w:ascii="Arial" w:hAnsi="Arial" w:cs="Arial"/>
          <w:color w:val="222222"/>
          <w:sz w:val="20"/>
          <w:szCs w:val="20"/>
          <w:shd w:val="clear" w:color="auto" w:fill="FFFFFF"/>
        </w:rPr>
      </w:pPr>
      <w:r>
        <w:rPr>
          <w:noProof/>
        </w:rPr>
        <w:lastRenderedPageBreak/>
        <w:drawing>
          <wp:inline distT="0" distB="0" distL="0" distR="0">
            <wp:extent cx="1333500" cy="866775"/>
            <wp:effectExtent l="19050" t="0" r="0" b="0"/>
            <wp:docPr id="10" name="Picture 10" descr="https://upload.wikimedia.org/wikipedia/commons/thumb/3/31/Osteocyte_2.jpg/120px-Osteocyt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commons/thumb/3/31/Osteocyte_2.jpg/120px-Osteocyte_2.jpg"/>
                    <pic:cNvPicPr>
                      <a:picLocks noChangeAspect="1" noChangeArrowheads="1"/>
                    </pic:cNvPicPr>
                  </pic:nvPicPr>
                  <pic:blipFill>
                    <a:blip r:embed="rId20"/>
                    <a:srcRect/>
                    <a:stretch>
                      <a:fillRect/>
                    </a:stretch>
                  </pic:blipFill>
                  <pic:spPr bwMode="auto">
                    <a:xfrm>
                      <a:off x="0" y="0"/>
                      <a:ext cx="1333500" cy="866775"/>
                    </a:xfrm>
                    <a:prstGeom prst="rect">
                      <a:avLst/>
                    </a:prstGeom>
                    <a:noFill/>
                    <a:ln w="9525">
                      <a:noFill/>
                      <a:miter lim="800000"/>
                      <a:headEnd/>
                      <a:tailEnd/>
                    </a:ln>
                  </pic:spPr>
                </pic:pic>
              </a:graphicData>
            </a:graphic>
          </wp:inline>
        </w:drawing>
      </w:r>
      <w:r>
        <w:rPr>
          <w:rFonts w:ascii="Arial" w:hAnsi="Arial" w:cs="Arial"/>
          <w:b/>
          <w:bCs/>
          <w:color w:val="222222"/>
          <w:sz w:val="20"/>
          <w:szCs w:val="20"/>
          <w:shd w:val="clear" w:color="auto" w:fill="FFFFFF"/>
        </w:rPr>
        <w:t xml:space="preserve">  </w:t>
      </w:r>
      <w:r w:rsidRPr="006857D0">
        <w:rPr>
          <w:rFonts w:ascii="Arial" w:hAnsi="Arial" w:cs="Arial"/>
          <w:b/>
          <w:bCs/>
          <w:color w:val="222222"/>
          <w:shd w:val="clear" w:color="auto" w:fill="FFFFFF"/>
        </w:rPr>
        <w:t>Osteociti</w:t>
      </w:r>
      <w:r w:rsidRPr="006857D0">
        <w:rPr>
          <w:rFonts w:ascii="Arial" w:hAnsi="Arial" w:cs="Arial"/>
          <w:color w:val="222222"/>
          <w:shd w:val="clear" w:color="auto" w:fill="FFFFFF"/>
        </w:rPr>
        <w:t> - Qelizë e maturuar dhe element përbërës i indit kockor</w:t>
      </w:r>
      <w:r>
        <w:rPr>
          <w:rFonts w:ascii="Arial" w:hAnsi="Arial" w:cs="Arial"/>
          <w:color w:val="222222"/>
          <w:sz w:val="20"/>
          <w:szCs w:val="20"/>
          <w:shd w:val="clear" w:color="auto" w:fill="FFFFFF"/>
        </w:rPr>
        <w:t>.</w:t>
      </w:r>
    </w:p>
    <w:p w:rsidR="006857D0" w:rsidRDefault="006857D0" w:rsidP="006857D0">
      <w:pPr>
        <w:rPr>
          <w:rFonts w:ascii="Arial" w:hAnsi="Arial" w:cs="Arial"/>
          <w:color w:val="222222"/>
          <w:sz w:val="20"/>
          <w:szCs w:val="20"/>
          <w:shd w:val="clear" w:color="auto" w:fill="FFFFFF"/>
        </w:rPr>
      </w:pPr>
    </w:p>
    <w:p w:rsidR="006857D0" w:rsidRDefault="006857D0" w:rsidP="006857D0">
      <w:pPr>
        <w:rPr>
          <w:rFonts w:ascii="Arial" w:hAnsi="Arial" w:cs="Arial"/>
          <w:color w:val="222222"/>
          <w:sz w:val="20"/>
          <w:szCs w:val="20"/>
          <w:shd w:val="clear" w:color="auto" w:fill="FFFFFF"/>
        </w:rPr>
      </w:pPr>
      <w:r>
        <w:rPr>
          <w:noProof/>
        </w:rPr>
        <w:drawing>
          <wp:inline distT="0" distB="0" distL="0" distR="0">
            <wp:extent cx="1499016" cy="762000"/>
            <wp:effectExtent l="19050" t="0" r="5934" b="0"/>
            <wp:docPr id="13" name="Picture 13" descr="https://upload.wikimedia.org/wikipedia/commons/thumb/8/83/Chondrocyte-_calcium_stain.jpg/120px-Chondrocyte-_calcium_st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thumb/8/83/Chondrocyte-_calcium_stain.jpg/120px-Chondrocyte-_calcium_stain.jpg"/>
                    <pic:cNvPicPr>
                      <a:picLocks noChangeAspect="1" noChangeArrowheads="1"/>
                    </pic:cNvPicPr>
                  </pic:nvPicPr>
                  <pic:blipFill>
                    <a:blip r:embed="rId21"/>
                    <a:srcRect/>
                    <a:stretch>
                      <a:fillRect/>
                    </a:stretch>
                  </pic:blipFill>
                  <pic:spPr bwMode="auto">
                    <a:xfrm>
                      <a:off x="0" y="0"/>
                      <a:ext cx="1499016" cy="762000"/>
                    </a:xfrm>
                    <a:prstGeom prst="rect">
                      <a:avLst/>
                    </a:prstGeom>
                    <a:noFill/>
                    <a:ln w="9525">
                      <a:noFill/>
                      <a:miter lim="800000"/>
                      <a:headEnd/>
                      <a:tailEnd/>
                    </a:ln>
                  </pic:spPr>
                </pic:pic>
              </a:graphicData>
            </a:graphic>
          </wp:inline>
        </w:drawing>
      </w:r>
      <w:r>
        <w:rPr>
          <w:rFonts w:ascii="Arial" w:hAnsi="Arial" w:cs="Arial"/>
          <w:b/>
          <w:bCs/>
          <w:color w:val="222222"/>
          <w:sz w:val="20"/>
          <w:szCs w:val="20"/>
          <w:shd w:val="clear" w:color="auto" w:fill="FFFFFF"/>
        </w:rPr>
        <w:t xml:space="preserve"> </w:t>
      </w:r>
      <w:r w:rsidRPr="006857D0">
        <w:rPr>
          <w:rFonts w:ascii="Arial" w:hAnsi="Arial" w:cs="Arial"/>
          <w:b/>
          <w:bCs/>
          <w:color w:val="222222"/>
          <w:shd w:val="clear" w:color="auto" w:fill="FFFFFF"/>
        </w:rPr>
        <w:t>Kondrociti</w:t>
      </w:r>
      <w:r w:rsidRPr="006857D0">
        <w:rPr>
          <w:rFonts w:ascii="Arial" w:hAnsi="Arial" w:cs="Arial"/>
          <w:color w:val="222222"/>
          <w:shd w:val="clear" w:color="auto" w:fill="FFFFFF"/>
        </w:rPr>
        <w:t> - qeliza që përbën kërcin</w:t>
      </w:r>
      <w:r>
        <w:rPr>
          <w:rFonts w:ascii="Arial" w:hAnsi="Arial" w:cs="Arial"/>
          <w:color w:val="222222"/>
          <w:sz w:val="20"/>
          <w:szCs w:val="20"/>
          <w:shd w:val="clear" w:color="auto" w:fill="FFFFFF"/>
        </w:rPr>
        <w:t>.</w:t>
      </w:r>
    </w:p>
    <w:p w:rsidR="006857D0" w:rsidRDefault="006857D0" w:rsidP="006857D0">
      <w:pPr>
        <w:rPr>
          <w:rFonts w:ascii="Arial" w:hAnsi="Arial" w:cs="Arial"/>
          <w:color w:val="222222"/>
          <w:sz w:val="20"/>
          <w:szCs w:val="20"/>
          <w:shd w:val="clear" w:color="auto" w:fill="FFFFFF"/>
        </w:rPr>
      </w:pPr>
    </w:p>
    <w:p w:rsidR="006857D0" w:rsidRDefault="006857D0" w:rsidP="006857D0">
      <w:pPr>
        <w:rPr>
          <w:rFonts w:ascii="Arial" w:hAnsi="Arial" w:cs="Arial"/>
          <w:color w:val="222222"/>
          <w:shd w:val="clear" w:color="auto" w:fill="FFFFFF"/>
        </w:rPr>
      </w:pPr>
      <w:r>
        <w:rPr>
          <w:noProof/>
        </w:rPr>
        <w:drawing>
          <wp:inline distT="0" distB="0" distL="0" distR="0">
            <wp:extent cx="1143000" cy="914400"/>
            <wp:effectExtent l="19050" t="0" r="0" b="0"/>
            <wp:docPr id="16" name="Picture 16" descr="https://upload.wikimedia.org/wikipedia/sq/thumb/6/61/19267.jpg/120px-19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pload.wikimedia.org/wikipedia/sq/thumb/6/61/19267.jpg/120px-19267.jpg"/>
                    <pic:cNvPicPr>
                      <a:picLocks noChangeAspect="1" noChangeArrowheads="1"/>
                    </pic:cNvPicPr>
                  </pic:nvPicPr>
                  <pic:blipFill>
                    <a:blip r:embed="rId22"/>
                    <a:srcRect/>
                    <a:stretch>
                      <a:fillRect/>
                    </a:stretch>
                  </pic:blipFill>
                  <pic:spPr bwMode="auto">
                    <a:xfrm>
                      <a:off x="0" y="0"/>
                      <a:ext cx="1143000" cy="914400"/>
                    </a:xfrm>
                    <a:prstGeom prst="rect">
                      <a:avLst/>
                    </a:prstGeom>
                    <a:noFill/>
                    <a:ln w="9525">
                      <a:noFill/>
                      <a:miter lim="800000"/>
                      <a:headEnd/>
                      <a:tailEnd/>
                    </a:ln>
                  </pic:spPr>
                </pic:pic>
              </a:graphicData>
            </a:graphic>
          </wp:inline>
        </w:drawing>
      </w:r>
      <w:r>
        <w:rPr>
          <w:rFonts w:cstheme="minorHAnsi"/>
          <w:sz w:val="28"/>
          <w:szCs w:val="28"/>
          <w:lang w:eastAsia="ja-JP"/>
        </w:rPr>
        <w:t xml:space="preserve">  </w:t>
      </w:r>
      <w:r w:rsidRPr="006857D0">
        <w:rPr>
          <w:rFonts w:ascii="Arial" w:hAnsi="Arial" w:cs="Arial"/>
          <w:b/>
          <w:bCs/>
          <w:color w:val="222222"/>
          <w:shd w:val="clear" w:color="auto" w:fill="FFFFFF"/>
        </w:rPr>
        <w:t>Qeliza yndyrore</w:t>
      </w:r>
      <w:r w:rsidRPr="006857D0">
        <w:rPr>
          <w:rFonts w:ascii="Arial" w:hAnsi="Arial" w:cs="Arial"/>
          <w:color w:val="222222"/>
          <w:shd w:val="clear" w:color="auto" w:fill="FFFFFF"/>
        </w:rPr>
        <w:t> - Qeliza që përbën komponentin kryesor të indit adipozë dhe që bën të mundur sintezën, depozitimin dhe çlirimin e lipdeve.</w:t>
      </w:r>
    </w:p>
    <w:p w:rsidR="006857D0" w:rsidRDefault="006857D0" w:rsidP="006857D0">
      <w:pPr>
        <w:rPr>
          <w:rFonts w:ascii="Arial" w:hAnsi="Arial" w:cs="Arial"/>
          <w:color w:val="222222"/>
          <w:shd w:val="clear" w:color="auto" w:fill="FFFFFF"/>
        </w:rPr>
      </w:pPr>
    </w:p>
    <w:p w:rsidR="006857D0" w:rsidRDefault="006857D0" w:rsidP="006857D0">
      <w:pPr>
        <w:rPr>
          <w:rFonts w:ascii="Arial" w:hAnsi="Arial" w:cs="Arial"/>
          <w:color w:val="222222"/>
          <w:shd w:val="clear" w:color="auto" w:fill="FFFFFF"/>
        </w:rPr>
      </w:pPr>
    </w:p>
    <w:p w:rsidR="006857D0" w:rsidRDefault="006857D0" w:rsidP="006857D0">
      <w:pPr>
        <w:rPr>
          <w:rFonts w:ascii="Arial" w:hAnsi="Arial" w:cs="Arial"/>
          <w:color w:val="222222"/>
          <w:shd w:val="clear" w:color="auto" w:fill="FFFFFF"/>
        </w:rPr>
      </w:pPr>
      <w:r>
        <w:rPr>
          <w:noProof/>
        </w:rPr>
        <w:drawing>
          <wp:inline distT="0" distB="0" distL="0" distR="0">
            <wp:extent cx="952500" cy="1642717"/>
            <wp:effectExtent l="19050" t="0" r="0" b="0"/>
            <wp:docPr id="19" name="Picture 19" descr="https://upload.wikimedia.org/wikipedia/sq/thumb/b/bb/Rod%26Cone.jpg/69px-Rod%26C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pload.wikimedia.org/wikipedia/sq/thumb/b/bb/Rod%26Cone.jpg/69px-Rod%26Cone.jpg"/>
                    <pic:cNvPicPr>
                      <a:picLocks noChangeAspect="1" noChangeArrowheads="1"/>
                    </pic:cNvPicPr>
                  </pic:nvPicPr>
                  <pic:blipFill>
                    <a:blip r:embed="rId23"/>
                    <a:srcRect/>
                    <a:stretch>
                      <a:fillRect/>
                    </a:stretch>
                  </pic:blipFill>
                  <pic:spPr bwMode="auto">
                    <a:xfrm>
                      <a:off x="0" y="0"/>
                      <a:ext cx="952500" cy="1642717"/>
                    </a:xfrm>
                    <a:prstGeom prst="rect">
                      <a:avLst/>
                    </a:prstGeom>
                    <a:noFill/>
                    <a:ln w="9525">
                      <a:noFill/>
                      <a:miter lim="800000"/>
                      <a:headEnd/>
                      <a:tailEnd/>
                    </a:ln>
                  </pic:spPr>
                </pic:pic>
              </a:graphicData>
            </a:graphic>
          </wp:inline>
        </w:drawing>
      </w:r>
      <w:r>
        <w:rPr>
          <w:rFonts w:ascii="Arial" w:hAnsi="Arial" w:cs="Arial"/>
          <w:b/>
          <w:bCs/>
          <w:color w:val="222222"/>
          <w:sz w:val="20"/>
          <w:szCs w:val="20"/>
          <w:shd w:val="clear" w:color="auto" w:fill="FFFFFF"/>
        </w:rPr>
        <w:t xml:space="preserve"> </w:t>
      </w:r>
      <w:r w:rsidRPr="006857D0">
        <w:rPr>
          <w:rFonts w:ascii="Arial" w:hAnsi="Arial" w:cs="Arial"/>
          <w:b/>
          <w:bCs/>
          <w:color w:val="222222"/>
          <w:shd w:val="clear" w:color="auto" w:fill="FFFFFF"/>
        </w:rPr>
        <w:t>Fotoreceptori</w:t>
      </w:r>
      <w:r w:rsidRPr="006857D0">
        <w:rPr>
          <w:rFonts w:ascii="Arial" w:hAnsi="Arial" w:cs="Arial"/>
          <w:color w:val="222222"/>
          <w:shd w:val="clear" w:color="auto" w:fill="FFFFFF"/>
        </w:rPr>
        <w:t> - Qelizë që gjendet në retinë dhe që është e aftë të kapë rrezet e dritës e t'i përkthejë ato në sinjale nervore.</w:t>
      </w:r>
    </w:p>
    <w:p w:rsidR="006857D0" w:rsidRDefault="006857D0" w:rsidP="006857D0">
      <w:pPr>
        <w:rPr>
          <w:rFonts w:ascii="Arial" w:hAnsi="Arial" w:cs="Arial"/>
          <w:color w:val="222222"/>
          <w:shd w:val="clear" w:color="auto" w:fill="FFFFFF"/>
        </w:rPr>
      </w:pPr>
    </w:p>
    <w:p w:rsidR="00C1485E" w:rsidRDefault="006857D0" w:rsidP="006857D0">
      <w:pPr>
        <w:rPr>
          <w:rFonts w:ascii="Arial" w:hAnsi="Arial" w:cs="Arial"/>
          <w:color w:val="222222"/>
          <w:shd w:val="clear" w:color="auto" w:fill="FFFFFF"/>
        </w:rPr>
      </w:pPr>
      <w:r>
        <w:rPr>
          <w:noProof/>
        </w:rPr>
        <w:drawing>
          <wp:inline distT="0" distB="0" distL="0" distR="0">
            <wp:extent cx="1740877" cy="942975"/>
            <wp:effectExtent l="0" t="0" r="0" b="0"/>
            <wp:docPr id="22" name="Picture 22" descr="https://upload.wikimedia.org/wikipedia/commons/thumb/b/bc/Neuron_Hand-tuned.svg/120px-Neuron_Hand-tune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upload.wikimedia.org/wikipedia/commons/thumb/b/bc/Neuron_Hand-tuned.svg/120px-Neuron_Hand-tuned.svg.png"/>
                    <pic:cNvPicPr>
                      <a:picLocks noChangeAspect="1" noChangeArrowheads="1"/>
                    </pic:cNvPicPr>
                  </pic:nvPicPr>
                  <pic:blipFill>
                    <a:blip r:embed="rId24"/>
                    <a:srcRect/>
                    <a:stretch>
                      <a:fillRect/>
                    </a:stretch>
                  </pic:blipFill>
                  <pic:spPr bwMode="auto">
                    <a:xfrm>
                      <a:off x="0" y="0"/>
                      <a:ext cx="1740877" cy="942975"/>
                    </a:xfrm>
                    <a:prstGeom prst="rect">
                      <a:avLst/>
                    </a:prstGeom>
                    <a:noFill/>
                    <a:ln w="9525">
                      <a:noFill/>
                      <a:miter lim="800000"/>
                      <a:headEnd/>
                      <a:tailEnd/>
                    </a:ln>
                  </pic:spPr>
                </pic:pic>
              </a:graphicData>
            </a:graphic>
          </wp:inline>
        </w:drawing>
      </w:r>
      <w:r w:rsidRPr="006857D0">
        <w:rPr>
          <w:rFonts w:ascii="Arial" w:hAnsi="Arial" w:cs="Arial"/>
          <w:b/>
          <w:bCs/>
          <w:color w:val="222222"/>
          <w:shd w:val="clear" w:color="auto" w:fill="FFFFFF"/>
        </w:rPr>
        <w:t>Neuroni</w:t>
      </w:r>
      <w:r w:rsidRPr="006857D0">
        <w:rPr>
          <w:rFonts w:ascii="Arial" w:hAnsi="Arial" w:cs="Arial"/>
          <w:color w:val="222222"/>
          <w:shd w:val="clear" w:color="auto" w:fill="FFFFFF"/>
        </w:rPr>
        <w:t> - Qelizë e sistemit nervor që i jep mundësi informacionit të transmetohet në formën e sinjaleve elektrike dhe kimike.</w:t>
      </w:r>
    </w:p>
    <w:p w:rsidR="006857D0" w:rsidRPr="00C1485E" w:rsidRDefault="006857D0" w:rsidP="006857D0">
      <w:pPr>
        <w:rPr>
          <w:rFonts w:ascii="Arial" w:hAnsi="Arial" w:cs="Arial"/>
          <w:color w:val="222222"/>
          <w:shd w:val="clear" w:color="auto" w:fill="FFFFFF"/>
        </w:rPr>
      </w:pPr>
      <w:r>
        <w:rPr>
          <w:noProof/>
        </w:rPr>
        <w:lastRenderedPageBreak/>
        <w:drawing>
          <wp:inline distT="0" distB="0" distL="0" distR="0">
            <wp:extent cx="1511300" cy="990600"/>
            <wp:effectExtent l="19050" t="0" r="0" b="0"/>
            <wp:docPr id="25" name="Picture 25" descr="https://upload.wikimedia.org/wikipedia/commons/thumb/2/24/Red_White_Blood_cells.jpg/120px-Red_White_Blood_ce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upload.wikimedia.org/wikipedia/commons/thumb/2/24/Red_White_Blood_cells.jpg/120px-Red_White_Blood_cells.jpg"/>
                    <pic:cNvPicPr>
                      <a:picLocks noChangeAspect="1" noChangeArrowheads="1"/>
                    </pic:cNvPicPr>
                  </pic:nvPicPr>
                  <pic:blipFill>
                    <a:blip r:embed="rId25"/>
                    <a:srcRect/>
                    <a:stretch>
                      <a:fillRect/>
                    </a:stretch>
                  </pic:blipFill>
                  <pic:spPr bwMode="auto">
                    <a:xfrm>
                      <a:off x="0" y="0"/>
                      <a:ext cx="1511300" cy="990600"/>
                    </a:xfrm>
                    <a:prstGeom prst="rect">
                      <a:avLst/>
                    </a:prstGeom>
                    <a:noFill/>
                    <a:ln w="9525">
                      <a:noFill/>
                      <a:miter lim="800000"/>
                      <a:headEnd/>
                      <a:tailEnd/>
                    </a:ln>
                  </pic:spPr>
                </pic:pic>
              </a:graphicData>
            </a:graphic>
          </wp:inline>
        </w:drawing>
      </w:r>
      <w:r>
        <w:rPr>
          <w:rFonts w:cstheme="minorHAnsi"/>
          <w:lang w:eastAsia="ja-JP"/>
        </w:rPr>
        <w:t xml:space="preserve">  </w:t>
      </w:r>
      <w:r w:rsidRPr="006857D0">
        <w:rPr>
          <w:rFonts w:ascii="Batang" w:eastAsia="Batang" w:hAnsi="Batang" w:cs="Arial"/>
          <w:b/>
          <w:bCs/>
          <w:color w:val="222222"/>
          <w:sz w:val="28"/>
          <w:szCs w:val="28"/>
          <w:shd w:val="clear" w:color="auto" w:fill="FFFFFF"/>
        </w:rPr>
        <w:t>Qelizat e gjakut</w:t>
      </w:r>
      <w:r>
        <w:rPr>
          <w:rFonts w:ascii="Arial" w:hAnsi="Arial" w:cs="Arial"/>
          <w:color w:val="222222"/>
          <w:sz w:val="20"/>
          <w:szCs w:val="20"/>
          <w:shd w:val="clear" w:color="auto" w:fill="FFFFFF"/>
        </w:rPr>
        <w:t xml:space="preserve">: </w:t>
      </w:r>
      <w:r>
        <w:rPr>
          <w:rFonts w:ascii="Arial" w:hAnsi="Arial" w:cs="Arial"/>
          <w:b/>
          <w:bCs/>
          <w:color w:val="222222"/>
          <w:sz w:val="20"/>
          <w:szCs w:val="20"/>
          <w:shd w:val="clear" w:color="auto" w:fill="FFFFFF"/>
        </w:rPr>
        <w:t>Qelizat e bardha të gjakut</w:t>
      </w:r>
      <w:r>
        <w:rPr>
          <w:rFonts w:ascii="Arial" w:hAnsi="Arial" w:cs="Arial"/>
          <w:color w:val="222222"/>
          <w:sz w:val="20"/>
          <w:szCs w:val="20"/>
          <w:shd w:val="clear" w:color="auto" w:fill="FFFFFF"/>
        </w:rPr>
        <w:t> - Qeliza e gjakut që bën pjesë në sistemin imunitar dhe që luan rol kryesor në mbrojtjen e trupit. ; </w:t>
      </w:r>
      <w:r>
        <w:rPr>
          <w:rFonts w:ascii="Arial" w:hAnsi="Arial" w:cs="Arial"/>
          <w:b/>
          <w:bCs/>
          <w:color w:val="222222"/>
          <w:sz w:val="20"/>
          <w:szCs w:val="20"/>
          <w:shd w:val="clear" w:color="auto" w:fill="FFFFFF"/>
        </w:rPr>
        <w:t>Qelizat e kuqe të gjakut</w:t>
      </w:r>
      <w:r>
        <w:rPr>
          <w:rFonts w:ascii="Arial" w:hAnsi="Arial" w:cs="Arial"/>
          <w:color w:val="222222"/>
          <w:sz w:val="20"/>
          <w:szCs w:val="20"/>
          <w:shd w:val="clear" w:color="auto" w:fill="FFFFFF"/>
        </w:rPr>
        <w:t> - Qelizë e gjakut që çon oksigjenin nga mushkëritë në inde dhe dioksidin e karbonit nga indet tek mushkëritë.</w:t>
      </w:r>
    </w:p>
    <w:p w:rsidR="006857D0" w:rsidRDefault="006857D0" w:rsidP="006857D0">
      <w:pPr>
        <w:rPr>
          <w:rFonts w:ascii="Arial" w:hAnsi="Arial" w:cs="Arial"/>
          <w:color w:val="222222"/>
          <w:sz w:val="20"/>
          <w:szCs w:val="20"/>
          <w:shd w:val="clear" w:color="auto" w:fill="FFFFFF"/>
        </w:rPr>
      </w:pPr>
    </w:p>
    <w:p w:rsidR="006857D0" w:rsidRDefault="006857D0" w:rsidP="006857D0">
      <w:pPr>
        <w:rPr>
          <w:rFonts w:ascii="Cooper Black" w:hAnsi="Cooper Black" w:cstheme="minorHAnsi"/>
          <w:sz w:val="40"/>
          <w:szCs w:val="40"/>
          <w:lang w:eastAsia="ja-JP"/>
        </w:rPr>
      </w:pPr>
      <w:r>
        <w:rPr>
          <w:rFonts w:ascii="Cooper Black" w:hAnsi="Cooper Black" w:cstheme="minorHAnsi"/>
          <w:sz w:val="40"/>
          <w:szCs w:val="40"/>
          <w:lang w:eastAsia="ja-JP"/>
        </w:rPr>
        <w:t>Jeta e qelizave:</w:t>
      </w:r>
    </w:p>
    <w:p w:rsidR="006857D0" w:rsidRDefault="006857D0" w:rsidP="006857D0">
      <w:pPr>
        <w:rPr>
          <w:rFonts w:ascii="Arial" w:hAnsi="Arial" w:cs="Arial"/>
          <w:color w:val="222222"/>
          <w:sz w:val="28"/>
          <w:szCs w:val="28"/>
          <w:shd w:val="clear" w:color="auto" w:fill="FFFFFF"/>
        </w:rPr>
      </w:pPr>
      <w:r w:rsidRPr="006857D0">
        <w:rPr>
          <w:rFonts w:ascii="Arial" w:hAnsi="Arial" w:cs="Arial"/>
          <w:color w:val="222222"/>
          <w:sz w:val="28"/>
          <w:szCs w:val="28"/>
          <w:shd w:val="clear" w:color="auto" w:fill="FFFFFF"/>
        </w:rPr>
        <w:t>Çdo qenie njerëzore përmban më shumë se 50 trilionë qeliza. Çdo minutë vdesin qindra milionë syresh dhe po aq lindin përmes procesit të ndarjes së qelizës. Disa prej tyre, si qelizat e bardha të gjakut, vdesin pas disa orësh jetë, ndërsa disa të tjera, si neuronet, mund të jetojnë sa vetë njeriu.</w:t>
      </w:r>
    </w:p>
    <w:p w:rsidR="006857D0" w:rsidRDefault="006857D0" w:rsidP="006857D0">
      <w:pPr>
        <w:rPr>
          <w:rFonts w:ascii="Arial" w:hAnsi="Arial" w:cs="Arial"/>
          <w:color w:val="222222"/>
          <w:sz w:val="28"/>
          <w:szCs w:val="28"/>
          <w:shd w:val="clear" w:color="auto" w:fill="FFFFFF"/>
        </w:rPr>
      </w:pPr>
    </w:p>
    <w:p w:rsidR="006857D0" w:rsidRDefault="006857D0" w:rsidP="006857D0">
      <w:pPr>
        <w:rPr>
          <w:rFonts w:ascii="Cooper Black" w:hAnsi="Cooper Black" w:cs="Arial"/>
          <w:color w:val="222222"/>
          <w:sz w:val="40"/>
          <w:szCs w:val="40"/>
          <w:shd w:val="clear" w:color="auto" w:fill="FFFFFF"/>
        </w:rPr>
      </w:pPr>
      <w:r>
        <w:rPr>
          <w:rFonts w:ascii="Cooper Black" w:hAnsi="Cooper Black" w:cs="Arial"/>
          <w:color w:val="222222"/>
          <w:sz w:val="40"/>
          <w:szCs w:val="40"/>
          <w:shd w:val="clear" w:color="auto" w:fill="FFFFFF"/>
        </w:rPr>
        <w:t>Ushqyerja e qelizës:</w:t>
      </w:r>
    </w:p>
    <w:p w:rsidR="006857D0" w:rsidRPr="006857D0" w:rsidRDefault="006857D0" w:rsidP="006857D0">
      <w:pPr>
        <w:rPr>
          <w:rFonts w:ascii="Arial" w:hAnsi="Arial" w:cs="Arial"/>
          <w:color w:val="222222"/>
          <w:sz w:val="28"/>
          <w:szCs w:val="28"/>
          <w:shd w:val="clear" w:color="auto" w:fill="FFFFFF"/>
        </w:rPr>
      </w:pPr>
      <w:r>
        <w:rPr>
          <w:rFonts w:ascii="Arial" w:hAnsi="Arial" w:cs="Arial"/>
          <w:color w:val="222222"/>
          <w:sz w:val="28"/>
          <w:szCs w:val="28"/>
          <w:shd w:val="clear" w:color="auto" w:fill="FFFFFF"/>
        </w:rPr>
        <w:t>Në mënyrë që një qelizë të jetojë duhet të marrë ushqyesit e nevojshëm.Shumica e substancave penetrojnë membranën qelizore me anë të difuzionit ose transportit aktiv.Elementet më të mëdha penetrojnë me anë të endocitozës.</w:t>
      </w:r>
    </w:p>
    <w:p w:rsidR="006857D0" w:rsidRDefault="006857D0" w:rsidP="006857D0">
      <w:pPr>
        <w:rPr>
          <w:rFonts w:ascii="Cooper Black" w:hAnsi="Cooper Black" w:cstheme="minorHAnsi"/>
          <w:sz w:val="28"/>
          <w:szCs w:val="28"/>
          <w:lang w:eastAsia="ja-JP"/>
        </w:rPr>
      </w:pPr>
    </w:p>
    <w:p w:rsidR="006857D0" w:rsidRDefault="006857D0">
      <w:pPr>
        <w:rPr>
          <w:rFonts w:ascii="Cooper Black" w:hAnsi="Cooper Black" w:cstheme="minorHAnsi"/>
          <w:sz w:val="28"/>
          <w:szCs w:val="28"/>
          <w:lang w:eastAsia="ja-JP"/>
        </w:rPr>
      </w:pPr>
      <w:r>
        <w:rPr>
          <w:rFonts w:ascii="Cooper Black" w:hAnsi="Cooper Black" w:cstheme="minorHAnsi"/>
          <w:sz w:val="28"/>
          <w:szCs w:val="28"/>
          <w:lang w:eastAsia="ja-JP"/>
        </w:rPr>
        <w:t xml:space="preserve"> </w:t>
      </w:r>
      <w:r>
        <w:rPr>
          <w:noProof/>
        </w:rPr>
        <w:drawing>
          <wp:inline distT="0" distB="0" distL="0" distR="0">
            <wp:extent cx="3028950" cy="2274087"/>
            <wp:effectExtent l="19050" t="0" r="0" b="0"/>
            <wp:docPr id="55" name="Picture 55" descr="Ushqyerja e Qelizes&#10;• Transporti nga perqendrimi me&#10;i ulet ne perqendrimin me te&#10;larte&#10;•Konsumon energji (ATP)&#10;•Transpor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Ushqyerja e Qelizes&#10;• Transporti nga perqendrimi me&#10;i ulet ne perqendrimin me te&#10;larte&#10;•Konsumon energji (ATP)&#10;•Transporti..."/>
                    <pic:cNvPicPr>
                      <a:picLocks noChangeAspect="1" noChangeArrowheads="1"/>
                    </pic:cNvPicPr>
                  </pic:nvPicPr>
                  <pic:blipFill>
                    <a:blip r:embed="rId26"/>
                    <a:srcRect/>
                    <a:stretch>
                      <a:fillRect/>
                    </a:stretch>
                  </pic:blipFill>
                  <pic:spPr bwMode="auto">
                    <a:xfrm>
                      <a:off x="0" y="0"/>
                      <a:ext cx="3036911" cy="2280064"/>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2724150" cy="2045247"/>
            <wp:effectExtent l="19050" t="0" r="0" b="0"/>
            <wp:docPr id="6" name="Picture 58" descr="Endocitoza&#10;Pinocitoza Fagocitoza&#10;• Gelltitje me ane te vezikujve&#10;• Transportojne ushqyes me&#10;permasa me te vogla&#10;• Diamet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Endocitoza&#10;Pinocitoza Fagocitoza&#10;• Gelltitje me ane te vezikujve&#10;• Transportojne ushqyes me&#10;permasa me te vogla&#10;• Diametri..."/>
                    <pic:cNvPicPr>
                      <a:picLocks noChangeAspect="1" noChangeArrowheads="1"/>
                    </pic:cNvPicPr>
                  </pic:nvPicPr>
                  <pic:blipFill>
                    <a:blip r:embed="rId27"/>
                    <a:srcRect/>
                    <a:stretch>
                      <a:fillRect/>
                    </a:stretch>
                  </pic:blipFill>
                  <pic:spPr bwMode="auto">
                    <a:xfrm>
                      <a:off x="0" y="0"/>
                      <a:ext cx="2734249" cy="2052829"/>
                    </a:xfrm>
                    <a:prstGeom prst="rect">
                      <a:avLst/>
                    </a:prstGeom>
                    <a:noFill/>
                    <a:ln w="9525">
                      <a:noFill/>
                      <a:miter lim="800000"/>
                      <a:headEnd/>
                      <a:tailEnd/>
                    </a:ln>
                  </pic:spPr>
                </pic:pic>
              </a:graphicData>
            </a:graphic>
          </wp:inline>
        </w:drawing>
      </w:r>
      <w:r>
        <w:rPr>
          <w:rFonts w:ascii="Cooper Black" w:hAnsi="Cooper Black" w:cstheme="minorHAnsi"/>
          <w:sz w:val="28"/>
          <w:szCs w:val="28"/>
          <w:lang w:eastAsia="ja-JP"/>
        </w:rPr>
        <w:br w:type="page"/>
      </w:r>
    </w:p>
    <w:p w:rsidR="006857D0" w:rsidRDefault="006857D0" w:rsidP="006857D0">
      <w:pPr>
        <w:jc w:val="center"/>
        <w:rPr>
          <w:rFonts w:ascii="Cooper Black" w:hAnsi="Cooper Black" w:cstheme="minorHAnsi"/>
          <w:sz w:val="40"/>
          <w:szCs w:val="40"/>
          <w:lang w:eastAsia="ja-JP"/>
        </w:rPr>
      </w:pPr>
      <w:r w:rsidRPr="006857D0">
        <w:rPr>
          <w:rFonts w:ascii="Cooper Black" w:hAnsi="Cooper Black" w:cstheme="minorHAnsi"/>
          <w:sz w:val="40"/>
          <w:szCs w:val="40"/>
          <w:lang w:eastAsia="ja-JP"/>
        </w:rPr>
        <w:lastRenderedPageBreak/>
        <w:t>Ndryshimet nd</w:t>
      </w:r>
      <w:r>
        <w:rPr>
          <w:rFonts w:ascii="Cooper Black" w:hAnsi="Cooper Black" w:cstheme="minorHAnsi"/>
          <w:sz w:val="40"/>
          <w:szCs w:val="40"/>
          <w:lang w:eastAsia="ja-JP"/>
        </w:rPr>
        <w:t>ë</w:t>
      </w:r>
      <w:r w:rsidRPr="006857D0">
        <w:rPr>
          <w:rFonts w:ascii="Cooper Black" w:hAnsi="Cooper Black" w:cstheme="minorHAnsi"/>
          <w:sz w:val="40"/>
          <w:szCs w:val="40"/>
          <w:lang w:eastAsia="ja-JP"/>
        </w:rPr>
        <w:t>rmjet qelizave shtazore dhe bimore</w:t>
      </w:r>
    </w:p>
    <w:p w:rsidR="006857D0" w:rsidRPr="006857D0" w:rsidRDefault="006857D0" w:rsidP="006857D0">
      <w:pPr>
        <w:rPr>
          <w:rFonts w:ascii="Cooper Black" w:hAnsi="Cooper Black" w:cstheme="minorHAnsi"/>
          <w:sz w:val="28"/>
          <w:szCs w:val="28"/>
          <w:lang w:eastAsia="ja-JP"/>
        </w:rPr>
      </w:pPr>
      <w:r w:rsidRPr="006857D0">
        <w:rPr>
          <w:rFonts w:ascii="Arial" w:hAnsi="Arial" w:cs="Arial"/>
          <w:color w:val="222222"/>
          <w:sz w:val="28"/>
          <w:szCs w:val="28"/>
        </w:rPr>
        <w:t>Qelizat bimore kanë murin qelizor gjë që nuk e hasim tek ato shtazore karakteristikë tjetër është se qelizat bimore kanë edhe disa organela qelizore të cilat quhen plastide ato mund të jenë me ngjyrë dhe pa ngjyrë.Plastidi më i rëndësishëm është kloroplasti ku krijohet hidrati i karbonit.Ndryshim tjetër është edhe centrozomi te cilin nuk e hasim tek qelizat bimore. Madhësia dhe forma e qelizës ndryshon në faza të ndryshme të jetës. Forma me te shpeshta te qelizës janë :</w:t>
      </w:r>
    </w:p>
    <w:p w:rsidR="006857D0" w:rsidRPr="006857D0" w:rsidRDefault="006857D0" w:rsidP="006857D0">
      <w:pPr>
        <w:numPr>
          <w:ilvl w:val="0"/>
          <w:numId w:val="20"/>
        </w:numPr>
        <w:shd w:val="clear" w:color="auto" w:fill="FFFFFF"/>
        <w:spacing w:before="100" w:beforeAutospacing="1" w:after="24" w:line="240" w:lineRule="auto"/>
        <w:ind w:left="384"/>
        <w:rPr>
          <w:rFonts w:ascii="Arial" w:hAnsi="Arial" w:cs="Arial"/>
          <w:color w:val="222222"/>
          <w:sz w:val="28"/>
          <w:szCs w:val="28"/>
        </w:rPr>
      </w:pPr>
      <w:r w:rsidRPr="006857D0">
        <w:rPr>
          <w:rFonts w:ascii="Arial" w:hAnsi="Arial" w:cs="Arial"/>
          <w:color w:val="222222"/>
          <w:sz w:val="28"/>
          <w:szCs w:val="28"/>
        </w:rPr>
        <w:t>topthe,</w:t>
      </w:r>
    </w:p>
    <w:p w:rsidR="006857D0" w:rsidRPr="006857D0" w:rsidRDefault="006857D0" w:rsidP="006857D0">
      <w:pPr>
        <w:numPr>
          <w:ilvl w:val="0"/>
          <w:numId w:val="20"/>
        </w:numPr>
        <w:shd w:val="clear" w:color="auto" w:fill="FFFFFF"/>
        <w:spacing w:before="100" w:beforeAutospacing="1" w:after="24" w:line="240" w:lineRule="auto"/>
        <w:ind w:left="384"/>
        <w:rPr>
          <w:rFonts w:ascii="Arial" w:hAnsi="Arial" w:cs="Arial"/>
          <w:color w:val="222222"/>
          <w:sz w:val="28"/>
          <w:szCs w:val="28"/>
        </w:rPr>
      </w:pPr>
      <w:r w:rsidRPr="006857D0">
        <w:rPr>
          <w:rFonts w:ascii="Arial" w:hAnsi="Arial" w:cs="Arial"/>
          <w:color w:val="222222"/>
          <w:sz w:val="28"/>
          <w:szCs w:val="28"/>
        </w:rPr>
        <w:t>cilindrike,</w:t>
      </w:r>
    </w:p>
    <w:p w:rsidR="006857D0" w:rsidRPr="006857D0" w:rsidRDefault="006857D0" w:rsidP="006857D0">
      <w:pPr>
        <w:numPr>
          <w:ilvl w:val="0"/>
          <w:numId w:val="20"/>
        </w:numPr>
        <w:shd w:val="clear" w:color="auto" w:fill="FFFFFF"/>
        <w:spacing w:before="100" w:beforeAutospacing="1" w:after="24" w:line="240" w:lineRule="auto"/>
        <w:ind w:left="384"/>
        <w:rPr>
          <w:rFonts w:ascii="Arial" w:hAnsi="Arial" w:cs="Arial"/>
          <w:color w:val="222222"/>
          <w:sz w:val="28"/>
          <w:szCs w:val="28"/>
        </w:rPr>
      </w:pPr>
      <w:r w:rsidRPr="006857D0">
        <w:rPr>
          <w:rFonts w:ascii="Arial" w:hAnsi="Arial" w:cs="Arial"/>
          <w:color w:val="222222"/>
          <w:sz w:val="28"/>
          <w:szCs w:val="28"/>
        </w:rPr>
        <w:t>prizmatike,</w:t>
      </w:r>
    </w:p>
    <w:p w:rsidR="006857D0" w:rsidRPr="006857D0" w:rsidRDefault="006857D0" w:rsidP="006857D0">
      <w:pPr>
        <w:numPr>
          <w:ilvl w:val="0"/>
          <w:numId w:val="20"/>
        </w:numPr>
        <w:shd w:val="clear" w:color="auto" w:fill="FFFFFF"/>
        <w:spacing w:before="100" w:beforeAutospacing="1" w:after="24" w:line="240" w:lineRule="auto"/>
        <w:ind w:left="384"/>
        <w:rPr>
          <w:rFonts w:ascii="Arial" w:hAnsi="Arial" w:cs="Arial"/>
          <w:color w:val="222222"/>
          <w:sz w:val="28"/>
          <w:szCs w:val="28"/>
        </w:rPr>
      </w:pPr>
      <w:r w:rsidRPr="006857D0">
        <w:rPr>
          <w:rFonts w:ascii="Arial" w:hAnsi="Arial" w:cs="Arial"/>
          <w:color w:val="222222"/>
          <w:sz w:val="28"/>
          <w:szCs w:val="28"/>
        </w:rPr>
        <w:t>boshtore,</w:t>
      </w:r>
    </w:p>
    <w:p w:rsidR="006857D0" w:rsidRPr="006857D0" w:rsidRDefault="006857D0" w:rsidP="006857D0">
      <w:pPr>
        <w:numPr>
          <w:ilvl w:val="0"/>
          <w:numId w:val="20"/>
        </w:numPr>
        <w:shd w:val="clear" w:color="auto" w:fill="FFFFFF"/>
        <w:spacing w:before="100" w:beforeAutospacing="1" w:after="24" w:line="240" w:lineRule="auto"/>
        <w:ind w:left="384"/>
        <w:rPr>
          <w:rFonts w:ascii="Arial" w:hAnsi="Arial" w:cs="Arial"/>
          <w:color w:val="222222"/>
          <w:sz w:val="28"/>
          <w:szCs w:val="28"/>
        </w:rPr>
      </w:pPr>
      <w:r w:rsidRPr="006857D0">
        <w:rPr>
          <w:rFonts w:ascii="Arial" w:hAnsi="Arial" w:cs="Arial"/>
          <w:color w:val="222222"/>
          <w:sz w:val="28"/>
          <w:szCs w:val="28"/>
        </w:rPr>
        <w:t>qelizat në formë të parregullt (qeliza nervore).</w:t>
      </w:r>
    </w:p>
    <w:p w:rsidR="006857D0" w:rsidRPr="006857D0" w:rsidRDefault="006857D0" w:rsidP="006857D0">
      <w:pPr>
        <w:numPr>
          <w:ilvl w:val="0"/>
          <w:numId w:val="20"/>
        </w:numPr>
        <w:shd w:val="clear" w:color="auto" w:fill="FFFFFF"/>
        <w:spacing w:before="100" w:beforeAutospacing="1" w:after="24" w:line="240" w:lineRule="auto"/>
        <w:ind w:left="384"/>
        <w:rPr>
          <w:rFonts w:ascii="Arial" w:hAnsi="Arial" w:cs="Arial"/>
          <w:color w:val="222222"/>
          <w:sz w:val="28"/>
          <w:szCs w:val="28"/>
        </w:rPr>
      </w:pPr>
      <w:r w:rsidRPr="006857D0">
        <w:rPr>
          <w:rFonts w:ascii="Arial" w:hAnsi="Arial" w:cs="Arial"/>
          <w:color w:val="222222"/>
          <w:sz w:val="28"/>
          <w:szCs w:val="28"/>
        </w:rPr>
        <w:t>qelizat ëe formë të përkohshme (ameboidale)</w:t>
      </w:r>
    </w:p>
    <w:p w:rsidR="006857D0" w:rsidRPr="006857D0" w:rsidRDefault="006857D0" w:rsidP="006857D0">
      <w:pPr>
        <w:pStyle w:val="NormalWeb"/>
        <w:shd w:val="clear" w:color="auto" w:fill="FFFFFF"/>
        <w:spacing w:before="120" w:beforeAutospacing="0" w:after="120" w:afterAutospacing="0"/>
        <w:rPr>
          <w:rFonts w:ascii="Arial" w:hAnsi="Arial" w:cs="Arial"/>
          <w:color w:val="222222"/>
          <w:sz w:val="28"/>
          <w:szCs w:val="28"/>
        </w:rPr>
      </w:pPr>
    </w:p>
    <w:p w:rsidR="006857D0" w:rsidRPr="006857D0" w:rsidRDefault="006857D0" w:rsidP="006857D0">
      <w:pPr>
        <w:pStyle w:val="NormalWeb"/>
        <w:shd w:val="clear" w:color="auto" w:fill="FFFFFF"/>
        <w:spacing w:before="120" w:beforeAutospacing="0" w:after="120" w:afterAutospacing="0"/>
        <w:rPr>
          <w:rFonts w:ascii="Arial" w:hAnsi="Arial" w:cs="Arial"/>
          <w:color w:val="222222"/>
          <w:sz w:val="28"/>
          <w:szCs w:val="28"/>
        </w:rPr>
      </w:pPr>
      <w:r w:rsidRPr="006857D0">
        <w:rPr>
          <w:rFonts w:ascii="Arial" w:hAnsi="Arial" w:cs="Arial"/>
          <w:color w:val="222222"/>
          <w:sz w:val="28"/>
          <w:szCs w:val="28"/>
        </w:rPr>
        <w:t>Disa qeliza mund të shihen vetëm me anë të mikroskopit e disa të tjera mund të shihen edhe me sy pa mikroskop.Rritja e trupit varet nga numri i qelizave e jo nga madhësia e qelizës.Tek organizmat shumë qelizore qelizat kanë funksione te ndryshme ndërsa tek ato njëqelizore një qelizë i kryen te gjitha funksionet.</w:t>
      </w:r>
    </w:p>
    <w:p w:rsidR="006857D0" w:rsidRPr="006857D0" w:rsidRDefault="006857D0" w:rsidP="006857D0">
      <w:pPr>
        <w:pStyle w:val="NormalWeb"/>
        <w:shd w:val="clear" w:color="auto" w:fill="FFFFFF"/>
        <w:spacing w:before="120" w:beforeAutospacing="0" w:after="120" w:afterAutospacing="0"/>
        <w:rPr>
          <w:rFonts w:ascii="Arial" w:hAnsi="Arial" w:cs="Arial"/>
          <w:color w:val="222222"/>
          <w:sz w:val="28"/>
          <w:szCs w:val="28"/>
        </w:rPr>
      </w:pPr>
      <w:r w:rsidRPr="006857D0">
        <w:rPr>
          <w:rFonts w:ascii="Arial" w:hAnsi="Arial" w:cs="Arial"/>
          <w:color w:val="222222"/>
          <w:sz w:val="28"/>
          <w:szCs w:val="28"/>
        </w:rPr>
        <w:t>Qelizat bimore kanë mur qelizor,nuk kanë centrozom , kanë plastide , nuk kanë flagjele ,si materie rezervë kanë amidonin,kanë vakuola të mëdha.</w:t>
      </w:r>
    </w:p>
    <w:p w:rsidR="006857D0" w:rsidRDefault="006857D0" w:rsidP="006857D0">
      <w:pPr>
        <w:pStyle w:val="NormalWeb"/>
        <w:shd w:val="clear" w:color="auto" w:fill="FFFFFF"/>
        <w:spacing w:before="120" w:beforeAutospacing="0" w:after="120" w:afterAutospacing="0"/>
        <w:rPr>
          <w:rFonts w:ascii="Arial" w:hAnsi="Arial" w:cs="Arial"/>
          <w:color w:val="222222"/>
          <w:sz w:val="28"/>
          <w:szCs w:val="28"/>
        </w:rPr>
      </w:pPr>
      <w:r w:rsidRPr="006857D0">
        <w:rPr>
          <w:rFonts w:ascii="Arial" w:hAnsi="Arial" w:cs="Arial"/>
          <w:color w:val="222222"/>
          <w:sz w:val="28"/>
          <w:szCs w:val="28"/>
        </w:rPr>
        <w:t>Qelizat shtazore nuk kanë mur qelizor , kanë centrozom , nuk kanë plastide , kanë flagjelate , si materie rezerve kanë glikogjenin dhe kanë vakuola të vogla.</w:t>
      </w:r>
    </w:p>
    <w:p w:rsidR="006857D0" w:rsidRDefault="006857D0">
      <w:pPr>
        <w:rPr>
          <w:rFonts w:ascii="Arial" w:eastAsia="Times New Roman" w:hAnsi="Arial" w:cs="Arial"/>
          <w:color w:val="222222"/>
          <w:sz w:val="28"/>
          <w:szCs w:val="28"/>
        </w:rPr>
      </w:pPr>
      <w:r>
        <w:rPr>
          <w:rFonts w:ascii="Arial" w:hAnsi="Arial" w:cs="Arial"/>
          <w:color w:val="222222"/>
          <w:sz w:val="28"/>
          <w:szCs w:val="28"/>
        </w:rPr>
        <w:br w:type="page"/>
      </w:r>
    </w:p>
    <w:p w:rsidR="006857D0" w:rsidRDefault="006857D0" w:rsidP="006857D0">
      <w:pPr>
        <w:pStyle w:val="NormalWeb"/>
        <w:shd w:val="clear" w:color="auto" w:fill="FFFFFF"/>
        <w:spacing w:before="120" w:beforeAutospacing="0" w:after="120" w:afterAutospacing="0"/>
        <w:jc w:val="center"/>
        <w:rPr>
          <w:rFonts w:ascii="Cooper Black" w:hAnsi="Cooper Black" w:cs="Arial"/>
          <w:color w:val="222222"/>
          <w:sz w:val="40"/>
          <w:szCs w:val="40"/>
        </w:rPr>
      </w:pPr>
      <w:r>
        <w:rPr>
          <w:rFonts w:ascii="Cooper Black" w:hAnsi="Cooper Black" w:cs="Arial"/>
          <w:color w:val="222222"/>
          <w:sz w:val="40"/>
          <w:szCs w:val="40"/>
        </w:rPr>
        <w:lastRenderedPageBreak/>
        <w:t>ADN</w:t>
      </w:r>
    </w:p>
    <w:p w:rsidR="006857D0" w:rsidRPr="006857D0" w:rsidRDefault="006857D0" w:rsidP="006857D0">
      <w:pPr>
        <w:pStyle w:val="NormalWeb"/>
        <w:shd w:val="clear" w:color="auto" w:fill="FFFFFF"/>
        <w:spacing w:before="120" w:beforeAutospacing="0" w:after="120" w:afterAutospacing="0"/>
        <w:rPr>
          <w:rFonts w:ascii="Cooper Black" w:hAnsi="Cooper Black" w:cs="Arial"/>
          <w:color w:val="222222"/>
          <w:sz w:val="28"/>
          <w:szCs w:val="28"/>
        </w:rPr>
      </w:pPr>
    </w:p>
    <w:p w:rsidR="006857D0" w:rsidRPr="006857D0" w:rsidRDefault="006857D0" w:rsidP="006857D0">
      <w:pPr>
        <w:pStyle w:val="NormalWeb"/>
        <w:shd w:val="clear" w:color="auto" w:fill="FFFFFF"/>
        <w:spacing w:before="120" w:beforeAutospacing="0" w:after="120" w:afterAutospacing="0"/>
        <w:rPr>
          <w:rFonts w:ascii="Arial" w:hAnsi="Arial" w:cs="Arial"/>
          <w:color w:val="222222"/>
        </w:rPr>
      </w:pPr>
      <w:r w:rsidRPr="006857D0">
        <w:rPr>
          <w:rFonts w:ascii="Arial" w:hAnsi="Arial" w:cs="Arial"/>
          <w:color w:val="222222"/>
        </w:rPr>
        <w:t>ADN-ja është substanca në të cilën mbartet i koduar,informacioni i trashëgimisë, informacion i cili kalohet në qelizat bija pas cdo ndarje qelizore.ADN-ja është përgjegjëse për strukturën dhe karakteristikat fizike dhe biokimike për të gjitha qeniet e gjalla.</w:t>
      </w:r>
    </w:p>
    <w:p w:rsidR="006857D0" w:rsidRPr="006857D0" w:rsidRDefault="006857D0" w:rsidP="006857D0">
      <w:pPr>
        <w:pStyle w:val="NormalWeb"/>
        <w:shd w:val="clear" w:color="auto" w:fill="FFFFFF"/>
        <w:spacing w:before="120" w:beforeAutospacing="0" w:after="120" w:afterAutospacing="0"/>
        <w:rPr>
          <w:rFonts w:ascii="Arial" w:hAnsi="Arial" w:cs="Arial"/>
          <w:color w:val="222222"/>
        </w:rPr>
      </w:pPr>
      <w:r w:rsidRPr="006857D0">
        <w:rPr>
          <w:rFonts w:ascii="Arial" w:hAnsi="Arial" w:cs="Arial"/>
          <w:color w:val="222222"/>
        </w:rPr>
        <w:t>ADN-ja është një polimer i gjatë, në formën e një spirali të dyfishtë. Molekulat e saj ndërtojnë një matricë, në bazë të së cilës kryhet sinteza e ARN-së, e cila,shërben si matricë për sintezën e proteinave, sintezë që bëhet sipas </w:t>
      </w:r>
      <w:hyperlink r:id="rId28" w:tooltip="Kodi" w:history="1">
        <w:r w:rsidRPr="006857D0">
          <w:rPr>
            <w:rStyle w:val="Hyperlink"/>
            <w:rFonts w:ascii="Arial" w:hAnsi="Arial" w:cs="Arial"/>
            <w:color w:val="0B0080"/>
            <w:u w:val="none"/>
          </w:rPr>
          <w:t>kodit gjenetik</w:t>
        </w:r>
      </w:hyperlink>
      <w:r w:rsidRPr="006857D0">
        <w:rPr>
          <w:rFonts w:ascii="Arial" w:hAnsi="Arial" w:cs="Arial"/>
          <w:color w:val="222222"/>
        </w:rPr>
        <w:t>.</w:t>
      </w:r>
    </w:p>
    <w:p w:rsidR="006857D0" w:rsidRPr="006857D0" w:rsidRDefault="006857D0" w:rsidP="006857D0">
      <w:pPr>
        <w:pStyle w:val="NormalWeb"/>
        <w:shd w:val="clear" w:color="auto" w:fill="FFFFFF"/>
        <w:spacing w:before="120" w:beforeAutospacing="0" w:after="120" w:afterAutospacing="0"/>
        <w:rPr>
          <w:rFonts w:ascii="Arial" w:hAnsi="Arial" w:cs="Arial"/>
          <w:color w:val="222222"/>
        </w:rPr>
      </w:pPr>
      <w:r w:rsidRPr="006857D0">
        <w:rPr>
          <w:rFonts w:ascii="Arial" w:hAnsi="Arial" w:cs="Arial"/>
          <w:color w:val="222222"/>
        </w:rPr>
        <w:t>Në tërësinë e </w:t>
      </w:r>
      <w:hyperlink r:id="rId29" w:tooltip="Qeliza" w:history="1">
        <w:r w:rsidRPr="006857D0">
          <w:rPr>
            <w:rStyle w:val="Hyperlink"/>
            <w:rFonts w:ascii="Arial" w:hAnsi="Arial" w:cs="Arial"/>
            <w:color w:val="0B0080"/>
            <w:u w:val="none"/>
          </w:rPr>
          <w:t>qelizave</w:t>
        </w:r>
      </w:hyperlink>
      <w:r w:rsidRPr="006857D0">
        <w:rPr>
          <w:rFonts w:ascii="Arial" w:hAnsi="Arial" w:cs="Arial"/>
          <w:color w:val="222222"/>
        </w:rPr>
        <w:t> </w:t>
      </w:r>
      <w:hyperlink r:id="rId30" w:tooltip="Eukarioti" w:history="1">
        <w:r w:rsidRPr="006857D0">
          <w:rPr>
            <w:rStyle w:val="Hyperlink"/>
            <w:rFonts w:ascii="Arial" w:hAnsi="Arial" w:cs="Arial"/>
            <w:color w:val="0B0080"/>
            <w:u w:val="none"/>
          </w:rPr>
          <w:t>eukariotike</w:t>
        </w:r>
      </w:hyperlink>
      <w:r w:rsidRPr="006857D0">
        <w:rPr>
          <w:rFonts w:ascii="Arial" w:hAnsi="Arial" w:cs="Arial"/>
          <w:color w:val="222222"/>
        </w:rPr>
        <w:t> shumica e ADN-ve është e vendosur në bërthamë. Në dallim me qelizat e thjeshta, ADN nuk është e ndarë nga </w:t>
      </w:r>
      <w:hyperlink r:id="rId31" w:tooltip="Citoplazma" w:history="1">
        <w:r w:rsidRPr="006857D0">
          <w:rPr>
            <w:rStyle w:val="Hyperlink"/>
            <w:rFonts w:ascii="Arial" w:hAnsi="Arial" w:cs="Arial"/>
            <w:color w:val="0B0080"/>
            <w:u w:val="none"/>
          </w:rPr>
          <w:t>citoplazma</w:t>
        </w:r>
      </w:hyperlink>
      <w:r w:rsidRPr="006857D0">
        <w:rPr>
          <w:rFonts w:ascii="Arial" w:hAnsi="Arial" w:cs="Arial"/>
          <w:color w:val="222222"/>
        </w:rPr>
        <w:t> me një cipë bërthamore. Organelat qelizore të njohura si </w:t>
      </w:r>
      <w:hyperlink r:id="rId32" w:tooltip="Kloroplasti" w:history="1">
        <w:r w:rsidRPr="006857D0">
          <w:rPr>
            <w:rStyle w:val="Hyperlink"/>
            <w:rFonts w:ascii="Arial" w:hAnsi="Arial" w:cs="Arial"/>
            <w:color w:val="0B0080"/>
            <w:u w:val="none"/>
          </w:rPr>
          <w:t>kloroplaste</w:t>
        </w:r>
      </w:hyperlink>
      <w:r w:rsidRPr="006857D0">
        <w:rPr>
          <w:rFonts w:ascii="Arial" w:hAnsi="Arial" w:cs="Arial"/>
          <w:color w:val="222222"/>
        </w:rPr>
        <w:t> dhe </w:t>
      </w:r>
      <w:hyperlink r:id="rId33" w:tooltip="Mitokondri" w:history="1">
        <w:r w:rsidRPr="006857D0">
          <w:rPr>
            <w:rStyle w:val="Hyperlink"/>
            <w:rFonts w:ascii="Arial" w:hAnsi="Arial" w:cs="Arial"/>
            <w:color w:val="0B0080"/>
            <w:u w:val="none"/>
          </w:rPr>
          <w:t>mitokondri</w:t>
        </w:r>
      </w:hyperlink>
      <w:r w:rsidRPr="006857D0">
        <w:rPr>
          <w:rFonts w:ascii="Arial" w:hAnsi="Arial" w:cs="Arial"/>
          <w:color w:val="222222"/>
        </w:rPr>
        <w:t> gjithashtu përmbajnë ADN.</w:t>
      </w:r>
    </w:p>
    <w:p w:rsidR="006857D0" w:rsidRPr="006857D0" w:rsidRDefault="006857D0" w:rsidP="006857D0">
      <w:pPr>
        <w:pStyle w:val="NormalWeb"/>
        <w:shd w:val="clear" w:color="auto" w:fill="FFFFFF"/>
        <w:spacing w:before="120" w:beforeAutospacing="0" w:after="120" w:afterAutospacing="0"/>
        <w:rPr>
          <w:rFonts w:ascii="Arial" w:hAnsi="Arial" w:cs="Arial"/>
          <w:color w:val="222222"/>
        </w:rPr>
      </w:pPr>
      <w:r w:rsidRPr="006857D0">
        <w:rPr>
          <w:rFonts w:ascii="Arial" w:hAnsi="Arial" w:cs="Arial"/>
          <w:color w:val="222222"/>
        </w:rPr>
        <w:t>ADN-ja përmendet si një </w:t>
      </w:r>
      <w:hyperlink r:id="rId34" w:tooltip="Molekula" w:history="1">
        <w:r w:rsidRPr="006857D0">
          <w:rPr>
            <w:rStyle w:val="Hyperlink"/>
            <w:rFonts w:ascii="Arial" w:hAnsi="Arial" w:cs="Arial"/>
            <w:color w:val="0B0080"/>
            <w:u w:val="none"/>
          </w:rPr>
          <w:t>molekulë</w:t>
        </w:r>
      </w:hyperlink>
      <w:r w:rsidRPr="006857D0">
        <w:rPr>
          <w:rFonts w:ascii="Arial" w:hAnsi="Arial" w:cs="Arial"/>
          <w:color w:val="222222"/>
        </w:rPr>
        <w:t>,përgjegjëse për përhapjen e shumicës së veçorive të trashëguara. Tek njerëzit këto veçori mund të shtrihen nga ngjyra e flokëve deri tek sëmundjet prekëse. Gjatë </w:t>
      </w:r>
      <w:hyperlink r:id="rId35" w:tooltip="Ndarja e qelizës (nuk është shkruar akoma)" w:history="1">
        <w:r w:rsidRPr="006857D0">
          <w:rPr>
            <w:rStyle w:val="Hyperlink"/>
            <w:rFonts w:ascii="Arial" w:hAnsi="Arial" w:cs="Arial"/>
            <w:color w:val="A55858"/>
            <w:u w:val="none"/>
          </w:rPr>
          <w:t>ndarjes qelizore</w:t>
        </w:r>
      </w:hyperlink>
      <w:r w:rsidRPr="006857D0">
        <w:rPr>
          <w:rFonts w:ascii="Arial" w:hAnsi="Arial" w:cs="Arial"/>
          <w:color w:val="222222"/>
        </w:rPr>
        <w:t>, ADN dyfishohet dhe mund të tejçohet të pjellë gjatë </w:t>
      </w:r>
      <w:hyperlink r:id="rId36" w:tooltip="Riprodhimi" w:history="1">
        <w:r w:rsidRPr="006857D0">
          <w:rPr>
            <w:rStyle w:val="Hyperlink"/>
            <w:rFonts w:ascii="Arial" w:hAnsi="Arial" w:cs="Arial"/>
            <w:color w:val="0B0080"/>
            <w:u w:val="none"/>
          </w:rPr>
          <w:t>riprodhimit</w:t>
        </w:r>
      </w:hyperlink>
      <w:r w:rsidRPr="006857D0">
        <w:rPr>
          <w:rFonts w:ascii="Arial" w:hAnsi="Arial" w:cs="Arial"/>
          <w:color w:val="222222"/>
        </w:rPr>
        <w:t>. Studimet që merren me prejardhjen mund të bëhen duke u bazuar në faktin se </w:t>
      </w:r>
      <w:hyperlink r:id="rId37" w:tooltip="ADN mitokondrinore (nuk është shkruar akoma)" w:history="1">
        <w:r w:rsidRPr="006857D0">
          <w:rPr>
            <w:rStyle w:val="Hyperlink"/>
            <w:rFonts w:ascii="Arial" w:hAnsi="Arial" w:cs="Arial"/>
            <w:color w:val="A55858"/>
            <w:u w:val="none"/>
          </w:rPr>
          <w:t>ADN mitokondrinore</w:t>
        </w:r>
      </w:hyperlink>
      <w:r w:rsidRPr="006857D0">
        <w:rPr>
          <w:rFonts w:ascii="Arial" w:hAnsi="Arial" w:cs="Arial"/>
          <w:color w:val="222222"/>
        </w:rPr>
        <w:t xml:space="preserve"> rrjedh vetëm nga nëna, dhe </w:t>
      </w:r>
      <w:hyperlink r:id="rId38" w:tooltip="Kromozomi Y (nuk është shkruar akoma)" w:history="1">
        <w:r w:rsidRPr="006857D0">
          <w:rPr>
            <w:rStyle w:val="Hyperlink"/>
            <w:rFonts w:ascii="Arial" w:hAnsi="Arial" w:cs="Arial"/>
            <w:color w:val="A55858"/>
            <w:u w:val="none"/>
          </w:rPr>
          <w:t>kromozomi Y</w:t>
        </w:r>
      </w:hyperlink>
      <w:r w:rsidRPr="006857D0">
        <w:rPr>
          <w:rFonts w:ascii="Arial" w:hAnsi="Arial" w:cs="Arial"/>
          <w:color w:val="222222"/>
        </w:rPr>
        <w:t> mashkullor rrjedh nga babai.</w:t>
      </w:r>
    </w:p>
    <w:p w:rsidR="006857D0" w:rsidRPr="006857D0" w:rsidRDefault="006857D0" w:rsidP="006857D0">
      <w:pPr>
        <w:pStyle w:val="NormalWeb"/>
        <w:shd w:val="clear" w:color="auto" w:fill="FFFFFF"/>
        <w:spacing w:before="120" w:beforeAutospacing="0" w:after="120" w:afterAutospacing="0"/>
        <w:rPr>
          <w:rFonts w:ascii="Arial" w:hAnsi="Arial" w:cs="Arial"/>
          <w:color w:val="222222"/>
        </w:rPr>
      </w:pPr>
      <w:r w:rsidRPr="006857D0">
        <w:rPr>
          <w:rFonts w:ascii="Arial" w:hAnsi="Arial" w:cs="Arial"/>
          <w:color w:val="222222"/>
        </w:rPr>
        <w:t>ADN-ja e çdo njeriu, trashëgohen nga të dy prindërit. </w:t>
      </w:r>
      <w:hyperlink r:id="rId39" w:tooltip="ADN mitokondrinore (nuk është shkruar akoma)" w:history="1">
        <w:r w:rsidRPr="006857D0">
          <w:rPr>
            <w:rStyle w:val="Hyperlink"/>
            <w:rFonts w:ascii="Arial" w:hAnsi="Arial" w:cs="Arial"/>
            <w:color w:val="A55858"/>
            <w:u w:val="none"/>
          </w:rPr>
          <w:t>ADN mitokondrinore</w:t>
        </w:r>
      </w:hyperlink>
      <w:r w:rsidRPr="006857D0">
        <w:rPr>
          <w:rFonts w:ascii="Arial" w:hAnsi="Arial" w:cs="Arial"/>
          <w:color w:val="222222"/>
        </w:rPr>
        <w:t> e nënës së bashku me njëzetetre kromozome nga secili prind bashkohen të formojnë gjenin e </w:t>
      </w:r>
      <w:hyperlink r:id="rId40" w:tooltip="Zigota (nuk është shkruar akoma)" w:history="1">
        <w:r w:rsidRPr="006857D0">
          <w:rPr>
            <w:rStyle w:val="Hyperlink"/>
            <w:rFonts w:ascii="Arial" w:hAnsi="Arial" w:cs="Arial"/>
            <w:color w:val="A55858"/>
            <w:u w:val="none"/>
          </w:rPr>
          <w:t>zigotës</w:t>
        </w:r>
      </w:hyperlink>
      <w:r w:rsidRPr="006857D0">
        <w:rPr>
          <w:rFonts w:ascii="Arial" w:hAnsi="Arial" w:cs="Arial"/>
          <w:color w:val="222222"/>
        </w:rPr>
        <w:t>. Me përjashtim të </w:t>
      </w:r>
      <w:hyperlink r:id="rId41" w:tooltip="Eritrociti" w:history="1">
        <w:r w:rsidRPr="006857D0">
          <w:rPr>
            <w:rStyle w:val="Hyperlink"/>
            <w:rFonts w:ascii="Arial" w:hAnsi="Arial" w:cs="Arial"/>
            <w:color w:val="0B0080"/>
            <w:u w:val="none"/>
          </w:rPr>
          <w:t>qelizave të kuqe të gjakut</w:t>
        </w:r>
      </w:hyperlink>
      <w:r w:rsidRPr="006857D0">
        <w:rPr>
          <w:rFonts w:ascii="Arial" w:hAnsi="Arial" w:cs="Arial"/>
          <w:color w:val="222222"/>
        </w:rPr>
        <w:t>, shumica e qelizave njerëzore përmbajnë 23 palë kromozomesh, së bashku me ADN mitokondrinore të trashëguar nga nëna.</w:t>
      </w:r>
    </w:p>
    <w:p w:rsidR="006857D0" w:rsidRPr="006857D0" w:rsidRDefault="006857D0" w:rsidP="006857D0">
      <w:pPr>
        <w:pStyle w:val="NormalWeb"/>
        <w:shd w:val="clear" w:color="auto" w:fill="FFFFFF"/>
        <w:spacing w:before="120" w:beforeAutospacing="0" w:after="120" w:afterAutospacing="0"/>
        <w:rPr>
          <w:rFonts w:ascii="Cooper Black" w:hAnsi="Cooper Black" w:cs="Arial"/>
          <w:color w:val="222222"/>
          <w:sz w:val="40"/>
          <w:szCs w:val="40"/>
        </w:rPr>
      </w:pPr>
    </w:p>
    <w:p w:rsidR="006857D0" w:rsidRDefault="006857D0" w:rsidP="006857D0">
      <w:pPr>
        <w:rPr>
          <w:rFonts w:ascii="Cooper Black" w:hAnsi="Cooper Black" w:cstheme="minorHAnsi"/>
          <w:sz w:val="40"/>
          <w:szCs w:val="40"/>
          <w:lang w:eastAsia="ja-JP"/>
        </w:rPr>
      </w:pPr>
      <w:r>
        <w:rPr>
          <w:rFonts w:ascii="Cooper Black" w:hAnsi="Cooper Black" w:cstheme="minorHAnsi"/>
          <w:sz w:val="40"/>
          <w:szCs w:val="40"/>
          <w:lang w:eastAsia="ja-JP"/>
        </w:rPr>
        <w:t>Kodi gjenetik:</w:t>
      </w:r>
    </w:p>
    <w:p w:rsidR="006857D0" w:rsidRPr="00C1485E" w:rsidRDefault="006857D0" w:rsidP="006857D0">
      <w:pPr>
        <w:pStyle w:val="NormalWeb"/>
        <w:shd w:val="clear" w:color="auto" w:fill="FFFFFF"/>
        <w:spacing w:before="120" w:beforeAutospacing="0" w:after="120" w:afterAutospacing="0"/>
        <w:rPr>
          <w:rFonts w:ascii="Arial" w:hAnsi="Arial" w:cs="Arial"/>
          <w:color w:val="222222"/>
        </w:rPr>
      </w:pPr>
      <w:r w:rsidRPr="00C1485E">
        <w:rPr>
          <w:rFonts w:ascii="Arial" w:hAnsi="Arial" w:cs="Arial"/>
          <w:color w:val="222222"/>
        </w:rPr>
        <w:t>Bazat e azotuara mund te imagjinohen si kater shkronja te alfabetit. Duke përdorur grupe me nga tre shkronja mund te formohen 64 kombinime të ndryshme të cilat formojnë 20 aminoacidet ekzistuese.</w:t>
      </w:r>
    </w:p>
    <w:p w:rsidR="006857D0" w:rsidRDefault="006857D0" w:rsidP="006857D0">
      <w:pPr>
        <w:pStyle w:val="NormalWeb"/>
        <w:shd w:val="clear" w:color="auto" w:fill="FFFFFF"/>
        <w:spacing w:before="120" w:beforeAutospacing="0" w:after="120" w:afterAutospacing="0"/>
        <w:rPr>
          <w:rFonts w:ascii="Arial" w:hAnsi="Arial" w:cs="Arial"/>
          <w:color w:val="222222"/>
        </w:rPr>
      </w:pPr>
      <w:r w:rsidRPr="00C1485E">
        <w:rPr>
          <w:rFonts w:ascii="Arial" w:hAnsi="Arial" w:cs="Arial"/>
          <w:color w:val="222222"/>
        </w:rPr>
        <w:t>Me që ekzistojnë 64 tripleta dhe 20 </w:t>
      </w:r>
      <w:hyperlink r:id="rId42" w:tooltip="Aminoacidet" w:history="1">
        <w:r w:rsidRPr="00C1485E">
          <w:rPr>
            <w:rStyle w:val="Hyperlink"/>
            <w:rFonts w:ascii="Arial" w:hAnsi="Arial" w:cs="Arial"/>
            <w:color w:val="0B0080"/>
            <w:u w:val="none"/>
          </w:rPr>
          <w:t>aminoacide</w:t>
        </w:r>
      </w:hyperlink>
      <w:r w:rsidRPr="00C1485E">
        <w:rPr>
          <w:rFonts w:ascii="Arial" w:hAnsi="Arial" w:cs="Arial"/>
          <w:color w:val="222222"/>
        </w:rPr>
        <w:t> në kodin gjenetik disa aminoacide mund të kodifikohen nga disa tripleta të ndryshme por jo anasjelltas, një tripletë i përket vetëm një aminoacidi.</w:t>
      </w:r>
    </w:p>
    <w:p w:rsidR="00C1485E" w:rsidRDefault="00C1485E" w:rsidP="006857D0">
      <w:pPr>
        <w:pStyle w:val="NormalWeb"/>
        <w:shd w:val="clear" w:color="auto" w:fill="FFFFFF"/>
        <w:spacing w:before="120" w:beforeAutospacing="0" w:after="120" w:afterAutospacing="0"/>
        <w:rPr>
          <w:rFonts w:ascii="Arial" w:hAnsi="Arial" w:cs="Arial"/>
          <w:color w:val="222222"/>
        </w:rPr>
      </w:pPr>
    </w:p>
    <w:p w:rsidR="00C1485E" w:rsidRDefault="00C1485E" w:rsidP="006857D0">
      <w:pPr>
        <w:pStyle w:val="NormalWeb"/>
        <w:shd w:val="clear" w:color="auto" w:fill="FFFFFF"/>
        <w:spacing w:before="120" w:beforeAutospacing="0" w:after="120" w:afterAutospacing="0"/>
        <w:rPr>
          <w:rFonts w:ascii="Cooper Black" w:hAnsi="Cooper Black" w:cs="Arial"/>
          <w:color w:val="222222"/>
          <w:sz w:val="40"/>
          <w:szCs w:val="40"/>
        </w:rPr>
      </w:pPr>
    </w:p>
    <w:p w:rsidR="00C1485E" w:rsidRDefault="00C1485E" w:rsidP="006857D0">
      <w:pPr>
        <w:pStyle w:val="NormalWeb"/>
        <w:shd w:val="clear" w:color="auto" w:fill="FFFFFF"/>
        <w:spacing w:before="120" w:beforeAutospacing="0" w:after="120" w:afterAutospacing="0"/>
        <w:rPr>
          <w:rFonts w:ascii="Cooper Black" w:hAnsi="Cooper Black" w:cs="Arial"/>
          <w:color w:val="222222"/>
          <w:sz w:val="40"/>
          <w:szCs w:val="40"/>
        </w:rPr>
      </w:pPr>
    </w:p>
    <w:p w:rsidR="00C1485E" w:rsidRDefault="00C1485E" w:rsidP="006857D0">
      <w:pPr>
        <w:pStyle w:val="NormalWeb"/>
        <w:shd w:val="clear" w:color="auto" w:fill="FFFFFF"/>
        <w:spacing w:before="120" w:beforeAutospacing="0" w:after="120" w:afterAutospacing="0"/>
        <w:rPr>
          <w:rFonts w:ascii="Cooper Black" w:hAnsi="Cooper Black" w:cs="Arial"/>
          <w:color w:val="222222"/>
          <w:sz w:val="40"/>
          <w:szCs w:val="40"/>
        </w:rPr>
      </w:pPr>
    </w:p>
    <w:p w:rsidR="00C1485E" w:rsidRDefault="00C1485E" w:rsidP="006857D0">
      <w:pPr>
        <w:pStyle w:val="NormalWeb"/>
        <w:shd w:val="clear" w:color="auto" w:fill="FFFFFF"/>
        <w:spacing w:before="120" w:beforeAutospacing="0" w:after="120" w:afterAutospacing="0"/>
        <w:rPr>
          <w:rFonts w:ascii="Cooper Black" w:hAnsi="Cooper Black" w:cs="Arial"/>
          <w:color w:val="222222"/>
          <w:sz w:val="40"/>
          <w:szCs w:val="40"/>
        </w:rPr>
      </w:pPr>
      <w:r>
        <w:rPr>
          <w:rFonts w:ascii="Cooper Black" w:hAnsi="Cooper Black" w:cs="Arial"/>
          <w:color w:val="222222"/>
          <w:sz w:val="40"/>
          <w:szCs w:val="40"/>
        </w:rPr>
        <w:lastRenderedPageBreak/>
        <w:t>Riprodhimi:</w:t>
      </w:r>
    </w:p>
    <w:p w:rsidR="00C1485E" w:rsidRDefault="00C1485E" w:rsidP="00C1485E">
      <w:pPr>
        <w:pStyle w:val="NormalWeb"/>
        <w:shd w:val="clear" w:color="auto" w:fill="FFFFFF"/>
        <w:spacing w:before="120" w:beforeAutospacing="0" w:after="120" w:afterAutospacing="0"/>
        <w:rPr>
          <w:rFonts w:ascii="Arial" w:hAnsi="Arial" w:cs="Arial"/>
          <w:color w:val="222222"/>
          <w:sz w:val="21"/>
          <w:szCs w:val="21"/>
        </w:rPr>
      </w:pPr>
    </w:p>
    <w:p w:rsidR="00C1485E" w:rsidRPr="00C1485E" w:rsidRDefault="00C1485E" w:rsidP="00C1485E">
      <w:pPr>
        <w:pStyle w:val="NormalWeb"/>
        <w:shd w:val="clear" w:color="auto" w:fill="FFFFFF"/>
        <w:spacing w:before="120" w:beforeAutospacing="0" w:after="120" w:afterAutospacing="0"/>
        <w:rPr>
          <w:rFonts w:ascii="Arial" w:hAnsi="Arial" w:cs="Arial"/>
          <w:color w:val="222222"/>
        </w:rPr>
      </w:pPr>
      <w:r w:rsidRPr="00C1485E">
        <w:rPr>
          <w:rFonts w:ascii="Arial" w:hAnsi="Arial" w:cs="Arial"/>
          <w:color w:val="222222"/>
        </w:rPr>
        <w:t>ADN-ja është një reaksion polimerizimi që ka katër tipet e dezoksiribonukleosideve trifosfate. Megjithëse në fijet e saj ndodhet vetëm një fosfat, nukleotidet fillestare duhet të jenë trifosfate në mënyrë që të përdorin hidrolizën e dy lidhjeve fosfodiesterike për ta bërë reaksionin ekzotermik.</w:t>
      </w:r>
    </w:p>
    <w:p w:rsidR="00C1485E" w:rsidRPr="00C1485E" w:rsidRDefault="00C1485E" w:rsidP="00C1485E">
      <w:pPr>
        <w:pStyle w:val="NormalWeb"/>
        <w:shd w:val="clear" w:color="auto" w:fill="FFFFFF"/>
        <w:spacing w:before="120" w:beforeAutospacing="0" w:after="120" w:afterAutospacing="0"/>
        <w:rPr>
          <w:rFonts w:ascii="Arial" w:hAnsi="Arial" w:cs="Arial"/>
          <w:color w:val="222222"/>
        </w:rPr>
      </w:pPr>
      <w:r w:rsidRPr="00C1485E">
        <w:rPr>
          <w:rFonts w:ascii="Arial" w:hAnsi="Arial" w:cs="Arial"/>
          <w:color w:val="222222"/>
        </w:rPr>
        <w:t>Reaksioni katalizohet nga ADN polimeraza, enzime në gjendje q</w:t>
      </w:r>
      <w:r>
        <w:rPr>
          <w:rFonts w:ascii="Arial" w:hAnsi="Arial" w:cs="Arial"/>
          <w:color w:val="222222"/>
        </w:rPr>
        <w:t>ë</w:t>
      </w:r>
      <w:r w:rsidRPr="00C1485E">
        <w:rPr>
          <w:rFonts w:ascii="Arial" w:hAnsi="Arial" w:cs="Arial"/>
          <w:color w:val="222222"/>
        </w:rPr>
        <w:t xml:space="preserve"> të krijojë një tjetër fije ADN-je në kahun 5'-3' e zbuluar nga </w:t>
      </w:r>
      <w:hyperlink r:id="rId43" w:tooltip="Arthur Kornberg (nuk është shkruar akoma)" w:history="1">
        <w:r w:rsidRPr="00C1485E">
          <w:rPr>
            <w:rStyle w:val="Hyperlink"/>
            <w:rFonts w:ascii="Arial" w:hAnsi="Arial" w:cs="Arial"/>
            <w:color w:val="A55858"/>
            <w:u w:val="none"/>
          </w:rPr>
          <w:t>Arthur Kornberg</w:t>
        </w:r>
      </w:hyperlink>
      <w:r w:rsidRPr="00C1485E">
        <w:rPr>
          <w:rFonts w:ascii="Arial" w:hAnsi="Arial" w:cs="Arial"/>
          <w:color w:val="222222"/>
        </w:rPr>
        <w:t> në </w:t>
      </w:r>
      <w:hyperlink r:id="rId44" w:tooltip="1958" w:history="1">
        <w:r w:rsidRPr="00C1485E">
          <w:rPr>
            <w:rStyle w:val="Hyperlink"/>
            <w:rFonts w:ascii="Arial" w:hAnsi="Arial" w:cs="Arial"/>
            <w:color w:val="0B0080"/>
            <w:u w:val="none"/>
          </w:rPr>
          <w:t>1958</w:t>
        </w:r>
      </w:hyperlink>
      <w:r w:rsidRPr="00C1485E">
        <w:rPr>
          <w:rFonts w:ascii="Arial" w:hAnsi="Arial" w:cs="Arial"/>
          <w:color w:val="222222"/>
        </w:rPr>
        <w:t> nëpërmjet një eksperimenti. Reaksioni i ADN polimerazes drejtohet nga fija udhëzuese e ADN-së sepse krijon një fije të re ADN-je që është komplementare me atë që shërben si udhëzuese. ADN polimeraza nuk është në gjendje ta filloj</w:t>
      </w:r>
      <w:r>
        <w:rPr>
          <w:rFonts w:ascii="Arial" w:hAnsi="Arial" w:cs="Arial"/>
          <w:color w:val="222222"/>
        </w:rPr>
        <w:t>ë</w:t>
      </w:r>
      <w:r w:rsidRPr="00C1485E">
        <w:rPr>
          <w:rFonts w:ascii="Arial" w:hAnsi="Arial" w:cs="Arial"/>
          <w:color w:val="222222"/>
        </w:rPr>
        <w:t xml:space="preserve"> sintezën e një fijeje pa asnjë pikë fillimi.</w:t>
      </w:r>
    </w:p>
    <w:p w:rsidR="00C1485E" w:rsidRPr="00C1485E" w:rsidRDefault="00C1485E" w:rsidP="00C1485E">
      <w:pPr>
        <w:pStyle w:val="NormalWeb"/>
        <w:shd w:val="clear" w:color="auto" w:fill="FFFFFF"/>
        <w:spacing w:before="120" w:beforeAutospacing="0" w:after="120" w:afterAutospacing="0"/>
        <w:rPr>
          <w:rFonts w:ascii="Arial" w:hAnsi="Arial" w:cs="Arial"/>
          <w:color w:val="222222"/>
        </w:rPr>
      </w:pPr>
      <w:r w:rsidRPr="00C1485E">
        <w:rPr>
          <w:rFonts w:ascii="Arial" w:hAnsi="Arial" w:cs="Arial"/>
          <w:color w:val="222222"/>
        </w:rPr>
        <w:t>Për të filluar dyfishimin struktura helikore e ADN-ës</w:t>
      </w:r>
      <w:r>
        <w:rPr>
          <w:rFonts w:ascii="Arial" w:hAnsi="Arial" w:cs="Arial"/>
          <w:color w:val="222222"/>
        </w:rPr>
        <w:t>ë</w:t>
      </w:r>
      <w:r w:rsidRPr="00C1485E">
        <w:rPr>
          <w:rFonts w:ascii="Arial" w:hAnsi="Arial" w:cs="Arial"/>
          <w:color w:val="222222"/>
        </w:rPr>
        <w:t xml:space="preserve"> duhet të denatyrohet nga disa proteina. Këto janë helikazat, proteinat që ndajnë dy fijet duke përdorur energjinë e ATP-së dhe proteinat denatyruese, ose proteinat destabilizuese të helikes, jo enzimatike që mund të denatyrojne ADN-ën duke u lidhur me disa pjesë të fijes e duke i stabilizuar ato. Ky aktivitet prodhon një forcë e cila përhapet në fijet e paçiftuara të cilat mund të dyfishohen.</w:t>
      </w:r>
    </w:p>
    <w:p w:rsidR="00C1485E" w:rsidRPr="00C1485E" w:rsidRDefault="00C1485E" w:rsidP="00C1485E">
      <w:pPr>
        <w:pStyle w:val="NormalWeb"/>
        <w:shd w:val="clear" w:color="auto" w:fill="FFFFFF"/>
        <w:spacing w:before="120" w:beforeAutospacing="0" w:after="120" w:afterAutospacing="0"/>
        <w:rPr>
          <w:rFonts w:ascii="Arial" w:hAnsi="Arial" w:cs="Arial"/>
          <w:color w:val="222222"/>
        </w:rPr>
      </w:pPr>
      <w:r w:rsidRPr="00C1485E">
        <w:rPr>
          <w:rFonts w:ascii="Arial" w:hAnsi="Arial" w:cs="Arial"/>
          <w:color w:val="222222"/>
        </w:rPr>
        <w:t>Meqë polimerazat veprojnë vetëm në drejtimin 5'-3', njëra fije mund të dyfishohet në mënyrë të vazhdueshme, tjetra rezulton me disa pjesë të reja ADN-je dhe secila prej tyre çon në fillimin e ARN-së. Këto pjesë më vonë hiqen dhe hapësirat bashkohen nga një lloj tjetër polimeraze.</w:t>
      </w:r>
    </w:p>
    <w:p w:rsidR="00C1485E" w:rsidRDefault="00C1485E" w:rsidP="00C1485E">
      <w:pPr>
        <w:pStyle w:val="NormalWeb"/>
        <w:shd w:val="clear" w:color="auto" w:fill="FFFFFF"/>
        <w:spacing w:before="120" w:beforeAutospacing="0" w:after="120" w:afterAutospacing="0"/>
        <w:rPr>
          <w:rFonts w:ascii="Arial" w:hAnsi="Arial" w:cs="Arial"/>
          <w:color w:val="222222"/>
        </w:rPr>
      </w:pPr>
      <w:r w:rsidRPr="00C1485E">
        <w:rPr>
          <w:rFonts w:ascii="Arial" w:hAnsi="Arial" w:cs="Arial"/>
          <w:color w:val="222222"/>
        </w:rPr>
        <w:t>Rezultati i dyfishimit janë dy helika të dyfishta identike te përbëra nga një fije e vjetër dhe një e re.</w:t>
      </w:r>
    </w:p>
    <w:p w:rsidR="00C1485E" w:rsidRDefault="00C1485E" w:rsidP="00C1485E">
      <w:pPr>
        <w:pStyle w:val="NormalWeb"/>
        <w:shd w:val="clear" w:color="auto" w:fill="FFFFFF"/>
        <w:spacing w:before="120" w:beforeAutospacing="0" w:after="120" w:afterAutospacing="0"/>
        <w:rPr>
          <w:rFonts w:ascii="Arial" w:hAnsi="Arial" w:cs="Arial"/>
          <w:color w:val="222222"/>
        </w:rPr>
      </w:pPr>
    </w:p>
    <w:p w:rsidR="00C1485E" w:rsidRDefault="00C1485E" w:rsidP="00C1485E">
      <w:pPr>
        <w:pStyle w:val="NormalWeb"/>
        <w:shd w:val="clear" w:color="auto" w:fill="FFFFFF"/>
        <w:spacing w:before="120" w:beforeAutospacing="0" w:after="120" w:afterAutospacing="0"/>
        <w:rPr>
          <w:rFonts w:ascii="Cooper Black" w:hAnsi="Cooper Black" w:cs="Arial"/>
          <w:color w:val="222222"/>
          <w:sz w:val="40"/>
          <w:szCs w:val="40"/>
        </w:rPr>
      </w:pPr>
      <w:r>
        <w:rPr>
          <w:rFonts w:ascii="Cooper Black" w:hAnsi="Cooper Black" w:cs="Arial"/>
          <w:color w:val="222222"/>
          <w:sz w:val="40"/>
          <w:szCs w:val="40"/>
        </w:rPr>
        <w:t>Përbërja dhe struktura e ADN-ësë:</w:t>
      </w:r>
    </w:p>
    <w:p w:rsidR="00C1485E" w:rsidRPr="00C1485E" w:rsidRDefault="00C1485E" w:rsidP="00C1485E">
      <w:pPr>
        <w:pStyle w:val="NormalWeb"/>
        <w:shd w:val="clear" w:color="auto" w:fill="FFFFFF"/>
        <w:spacing w:before="120" w:beforeAutospacing="0" w:after="120" w:afterAutospacing="0"/>
        <w:rPr>
          <w:rFonts w:ascii="Arial" w:hAnsi="Arial" w:cs="Arial"/>
          <w:color w:val="222222"/>
          <w:sz w:val="22"/>
          <w:szCs w:val="22"/>
        </w:rPr>
      </w:pPr>
      <w:r w:rsidRPr="00C1485E">
        <w:rPr>
          <w:rFonts w:ascii="Arial" w:hAnsi="Arial" w:cs="Arial"/>
          <w:color w:val="222222"/>
          <w:sz w:val="22"/>
          <w:szCs w:val="22"/>
        </w:rPr>
        <w:t>ADN përbëhet prej dy vargjesh komplementare të lidhura ndërmjet vetes me lidhje hidrogjenore. Vargjet kanë formën e spirales. Në strukturën e ADN-së marrin pjesë bazat purine: adenina dhe guanina; </w:t>
      </w:r>
      <w:hyperlink r:id="rId45" w:tooltip="Bazat" w:history="1">
        <w:r w:rsidRPr="00C1485E">
          <w:rPr>
            <w:rStyle w:val="Hyperlink"/>
            <w:rFonts w:ascii="Arial" w:hAnsi="Arial" w:cs="Arial"/>
            <w:color w:val="0B0080"/>
            <w:sz w:val="22"/>
            <w:szCs w:val="22"/>
            <w:u w:val="none"/>
          </w:rPr>
          <w:t>bazat</w:t>
        </w:r>
      </w:hyperlink>
      <w:r w:rsidRPr="00C1485E">
        <w:rPr>
          <w:rFonts w:ascii="Arial" w:hAnsi="Arial" w:cs="Arial"/>
          <w:color w:val="222222"/>
          <w:sz w:val="22"/>
          <w:szCs w:val="22"/>
        </w:rPr>
        <w:t> pirimidine: citozina dhe </w:t>
      </w:r>
      <w:hyperlink r:id="rId46" w:tooltip="Timina (nuk është shkruar akoma)" w:history="1">
        <w:r w:rsidRPr="00C1485E">
          <w:rPr>
            <w:rStyle w:val="Hyperlink"/>
            <w:rFonts w:ascii="Arial" w:hAnsi="Arial" w:cs="Arial"/>
            <w:color w:val="A55858"/>
            <w:sz w:val="22"/>
            <w:szCs w:val="22"/>
            <w:u w:val="none"/>
          </w:rPr>
          <w:t>timina</w:t>
        </w:r>
      </w:hyperlink>
      <w:r w:rsidRPr="00C1485E">
        <w:rPr>
          <w:rFonts w:ascii="Arial" w:hAnsi="Arial" w:cs="Arial"/>
          <w:color w:val="222222"/>
          <w:sz w:val="22"/>
          <w:szCs w:val="22"/>
        </w:rPr>
        <w:t>; acidi fosforik dhe deoksiriboza. Deoksiriboza dhe </w:t>
      </w:r>
      <w:hyperlink r:id="rId47" w:tooltip="Acidi fosforik (nuk është shkruar akoma)" w:history="1">
        <w:r w:rsidRPr="00C1485E">
          <w:rPr>
            <w:rStyle w:val="Hyperlink"/>
            <w:rFonts w:ascii="Arial" w:hAnsi="Arial" w:cs="Arial"/>
            <w:color w:val="A55858"/>
            <w:sz w:val="22"/>
            <w:szCs w:val="22"/>
            <w:u w:val="none"/>
          </w:rPr>
          <w:t>acidi fosforik</w:t>
        </w:r>
      </w:hyperlink>
      <w:r w:rsidRPr="00C1485E">
        <w:rPr>
          <w:rFonts w:ascii="Arial" w:hAnsi="Arial" w:cs="Arial"/>
          <w:color w:val="222222"/>
          <w:sz w:val="22"/>
          <w:szCs w:val="22"/>
        </w:rPr>
        <w:t> gjenden në çdo nukleotid. Prandaj, një nukleotid dallohet prej tjetrit nukleotid në bazë se cila bazë purine ose primidine gjenden në të.</w:t>
      </w:r>
    </w:p>
    <w:p w:rsidR="00C1485E" w:rsidRPr="00C1485E" w:rsidRDefault="00C1485E" w:rsidP="00C1485E">
      <w:pPr>
        <w:pStyle w:val="NormalWeb"/>
        <w:shd w:val="clear" w:color="auto" w:fill="FFFFFF"/>
        <w:spacing w:before="120" w:beforeAutospacing="0" w:after="120" w:afterAutospacing="0"/>
        <w:rPr>
          <w:rFonts w:ascii="Arial" w:hAnsi="Arial" w:cs="Arial"/>
          <w:color w:val="222222"/>
          <w:sz w:val="22"/>
          <w:szCs w:val="22"/>
        </w:rPr>
      </w:pPr>
      <w:r w:rsidRPr="00C1485E">
        <w:rPr>
          <w:rFonts w:ascii="Arial" w:hAnsi="Arial" w:cs="Arial"/>
          <w:color w:val="222222"/>
          <w:sz w:val="22"/>
          <w:szCs w:val="22"/>
        </w:rPr>
        <w:t>Meqenëse në strukturën e ADN-së marrin pjesë 4 lloj bazash, atëherë molekua e ADN-së është e ndërtuar nga 4 lloej nukleotidesh. Specifiteti i ndërtimit prej llojit në lloj varet nga numri i </w:t>
      </w:r>
      <w:hyperlink r:id="rId48" w:tooltip="Nukleotidet (nuk është shkruar akoma)" w:history="1">
        <w:r w:rsidRPr="00C1485E">
          <w:rPr>
            <w:rStyle w:val="Hyperlink"/>
            <w:rFonts w:ascii="Arial" w:hAnsi="Arial" w:cs="Arial"/>
            <w:color w:val="A55858"/>
            <w:sz w:val="22"/>
            <w:szCs w:val="22"/>
            <w:u w:val="none"/>
          </w:rPr>
          <w:t>nukleotideve</w:t>
        </w:r>
      </w:hyperlink>
      <w:r w:rsidRPr="00C1485E">
        <w:rPr>
          <w:rFonts w:ascii="Arial" w:hAnsi="Arial" w:cs="Arial"/>
          <w:color w:val="222222"/>
          <w:sz w:val="22"/>
          <w:szCs w:val="22"/>
        </w:rPr>
        <w:t> purine ose pirimidine, lloji dhe renditja e tyre në varg polinuklotidik. Bazat azotike purine dhe pitrimidine janë të renditura në varg në bazë të ligjit të përputhshmërisë. Kjo do të thotë se përballë adeninës të njërit varg çdo herë gjendet timina e vargut tjetër, e përballë guaninës gjendet citozina. Bazat purine të njërit varg janë të lidhura me bazat pirimidine të vargut tjetër me lidhje hidrogjenore. </w:t>
      </w:r>
      <w:hyperlink r:id="rId49" w:tooltip="Adenina (nuk është shkruar akoma)" w:history="1">
        <w:r w:rsidRPr="00C1485E">
          <w:rPr>
            <w:rStyle w:val="Hyperlink"/>
            <w:rFonts w:ascii="Arial" w:hAnsi="Arial" w:cs="Arial"/>
            <w:color w:val="A55858"/>
            <w:sz w:val="22"/>
            <w:szCs w:val="22"/>
            <w:u w:val="none"/>
          </w:rPr>
          <w:t>Adenina</w:t>
        </w:r>
      </w:hyperlink>
      <w:r w:rsidRPr="00C1485E">
        <w:rPr>
          <w:rFonts w:ascii="Arial" w:hAnsi="Arial" w:cs="Arial"/>
          <w:color w:val="222222"/>
          <w:sz w:val="22"/>
          <w:szCs w:val="22"/>
        </w:rPr>
        <w:t> lidhet me timinën me dy lidhje hidrogjenore, kurse </w:t>
      </w:r>
      <w:hyperlink r:id="rId50" w:tooltip="Guanina (nuk është shkruar akoma)" w:history="1">
        <w:r w:rsidRPr="00C1485E">
          <w:rPr>
            <w:rStyle w:val="Hyperlink"/>
            <w:rFonts w:ascii="Arial" w:hAnsi="Arial" w:cs="Arial"/>
            <w:color w:val="A55858"/>
            <w:sz w:val="22"/>
            <w:szCs w:val="22"/>
            <w:u w:val="none"/>
          </w:rPr>
          <w:t>guanina</w:t>
        </w:r>
      </w:hyperlink>
      <w:r w:rsidRPr="00C1485E">
        <w:rPr>
          <w:rFonts w:ascii="Arial" w:hAnsi="Arial" w:cs="Arial"/>
          <w:color w:val="222222"/>
          <w:sz w:val="22"/>
          <w:szCs w:val="22"/>
        </w:rPr>
        <w:t> me </w:t>
      </w:r>
      <w:hyperlink r:id="rId51" w:tooltip="Citozina (nuk është shkruar akoma)" w:history="1">
        <w:r w:rsidRPr="00C1485E">
          <w:rPr>
            <w:rStyle w:val="Hyperlink"/>
            <w:rFonts w:ascii="Arial" w:hAnsi="Arial" w:cs="Arial"/>
            <w:color w:val="A55858"/>
            <w:sz w:val="22"/>
            <w:szCs w:val="22"/>
            <w:u w:val="none"/>
          </w:rPr>
          <w:t>citozinën</w:t>
        </w:r>
      </w:hyperlink>
      <w:r w:rsidRPr="00C1485E">
        <w:rPr>
          <w:rFonts w:ascii="Arial" w:hAnsi="Arial" w:cs="Arial"/>
          <w:color w:val="222222"/>
          <w:sz w:val="22"/>
          <w:szCs w:val="22"/>
        </w:rPr>
        <w:t> me tri </w:t>
      </w:r>
      <w:hyperlink r:id="rId52" w:tooltip="Lidhja hidrogjenore" w:history="1">
        <w:r w:rsidRPr="00C1485E">
          <w:rPr>
            <w:rStyle w:val="Hyperlink"/>
            <w:rFonts w:ascii="Arial" w:hAnsi="Arial" w:cs="Arial"/>
            <w:color w:val="0B0080"/>
            <w:sz w:val="22"/>
            <w:szCs w:val="22"/>
            <w:u w:val="none"/>
          </w:rPr>
          <w:t>lidhje hidrogjenore</w:t>
        </w:r>
      </w:hyperlink>
      <w:r w:rsidRPr="00C1485E">
        <w:rPr>
          <w:rFonts w:ascii="Arial" w:hAnsi="Arial" w:cs="Arial"/>
          <w:color w:val="222222"/>
          <w:sz w:val="22"/>
          <w:szCs w:val="22"/>
        </w:rPr>
        <w:t>. Sasia e ADN-ës është konstante dhe specifike për çdo qenie të gjallë.</w:t>
      </w:r>
    </w:p>
    <w:p w:rsidR="00C1485E" w:rsidRPr="00C1485E" w:rsidRDefault="00C1485E" w:rsidP="00C1485E">
      <w:pPr>
        <w:pStyle w:val="NormalWeb"/>
        <w:shd w:val="clear" w:color="auto" w:fill="FFFFFF"/>
        <w:spacing w:before="120" w:beforeAutospacing="0" w:after="120" w:afterAutospacing="0"/>
        <w:rPr>
          <w:rFonts w:ascii="Cooper Black" w:hAnsi="Cooper Black" w:cs="Arial"/>
          <w:color w:val="222222"/>
          <w:sz w:val="40"/>
          <w:szCs w:val="40"/>
        </w:rPr>
      </w:pPr>
    </w:p>
    <w:p w:rsidR="00C1485E" w:rsidRDefault="00C1485E" w:rsidP="006857D0">
      <w:pPr>
        <w:pStyle w:val="NormalWeb"/>
        <w:shd w:val="clear" w:color="auto" w:fill="FFFFFF"/>
        <w:spacing w:before="120" w:beforeAutospacing="0" w:after="120" w:afterAutospacing="0"/>
        <w:rPr>
          <w:rFonts w:ascii="Cooper Black" w:hAnsi="Cooper Black" w:cs="Arial"/>
          <w:color w:val="222222"/>
          <w:sz w:val="40"/>
          <w:szCs w:val="40"/>
        </w:rPr>
      </w:pPr>
      <w:r>
        <w:rPr>
          <w:rFonts w:ascii="Cooper Black" w:hAnsi="Cooper Black" w:cs="Arial"/>
          <w:color w:val="222222"/>
          <w:sz w:val="40"/>
          <w:szCs w:val="40"/>
        </w:rPr>
        <w:lastRenderedPageBreak/>
        <w:t>Roli biologjik:</w:t>
      </w:r>
    </w:p>
    <w:p w:rsidR="00C1485E" w:rsidRPr="00C1485E" w:rsidRDefault="00C1485E" w:rsidP="006857D0">
      <w:pPr>
        <w:pStyle w:val="NormalWeb"/>
        <w:shd w:val="clear" w:color="auto" w:fill="FFFFFF"/>
        <w:spacing w:before="120" w:beforeAutospacing="0" w:after="120" w:afterAutospacing="0"/>
        <w:rPr>
          <w:rFonts w:ascii="Cooper Black" w:hAnsi="Cooper Black" w:cs="Arial"/>
          <w:color w:val="222222"/>
          <w:sz w:val="40"/>
          <w:szCs w:val="40"/>
        </w:rPr>
      </w:pPr>
      <w:r>
        <w:rPr>
          <w:rFonts w:ascii="Arial" w:hAnsi="Arial" w:cs="Arial"/>
          <w:color w:val="222222"/>
          <w:sz w:val="21"/>
          <w:szCs w:val="21"/>
          <w:shd w:val="clear" w:color="auto" w:fill="FFFFFF"/>
        </w:rPr>
        <w:t xml:space="preserve"> ADN-ja është bartëse dhe përcjellëse e vetive trashëguese. Ajo përmes </w:t>
      </w:r>
      <w:hyperlink r:id="rId53" w:tooltip="ARN" w:history="1">
        <w:r>
          <w:rPr>
            <w:rStyle w:val="Hyperlink"/>
            <w:rFonts w:ascii="Arial" w:hAnsi="Arial" w:cs="Arial"/>
            <w:color w:val="0B0080"/>
            <w:sz w:val="21"/>
            <w:szCs w:val="21"/>
            <w:shd w:val="clear" w:color="auto" w:fill="FFFFFF"/>
          </w:rPr>
          <w:t>ARN</w:t>
        </w:r>
      </w:hyperlink>
      <w:r>
        <w:rPr>
          <w:rFonts w:ascii="Arial" w:hAnsi="Arial" w:cs="Arial"/>
          <w:color w:val="222222"/>
          <w:sz w:val="21"/>
          <w:szCs w:val="21"/>
          <w:shd w:val="clear" w:color="auto" w:fill="FFFFFF"/>
        </w:rPr>
        <w:t>-ës e kontrollon sintezën e proteinave, e cila kryhet në </w:t>
      </w:r>
      <w:hyperlink r:id="rId54" w:tooltip="Ribosomet (nuk është shkruar akoma)" w:history="1">
        <w:r>
          <w:rPr>
            <w:rStyle w:val="Hyperlink"/>
            <w:rFonts w:ascii="Arial" w:hAnsi="Arial" w:cs="Arial"/>
            <w:color w:val="A55858"/>
            <w:sz w:val="21"/>
            <w:szCs w:val="21"/>
            <w:shd w:val="clear" w:color="auto" w:fill="FFFFFF"/>
          </w:rPr>
          <w:t>ribozome</w:t>
        </w:r>
      </w:hyperlink>
      <w:r>
        <w:rPr>
          <w:rFonts w:ascii="Arial" w:hAnsi="Arial" w:cs="Arial"/>
          <w:color w:val="222222"/>
          <w:sz w:val="21"/>
          <w:szCs w:val="21"/>
          <w:shd w:val="clear" w:color="auto" w:fill="FFFFFF"/>
        </w:rPr>
        <w:t>, e përmes </w:t>
      </w:r>
      <w:hyperlink r:id="rId55" w:tooltip="Proteinat (nuk është shkruar akoma)" w:history="1">
        <w:r>
          <w:rPr>
            <w:rStyle w:val="Hyperlink"/>
            <w:rFonts w:ascii="Arial" w:hAnsi="Arial" w:cs="Arial"/>
            <w:color w:val="A55858"/>
            <w:sz w:val="21"/>
            <w:szCs w:val="21"/>
            <w:shd w:val="clear" w:color="auto" w:fill="FFFFFF"/>
          </w:rPr>
          <w:t>proteinave</w:t>
        </w:r>
      </w:hyperlink>
      <w:r>
        <w:rPr>
          <w:rFonts w:ascii="Arial" w:hAnsi="Arial" w:cs="Arial"/>
          <w:color w:val="222222"/>
          <w:sz w:val="21"/>
          <w:szCs w:val="21"/>
          <w:shd w:val="clear" w:color="auto" w:fill="FFFFFF"/>
        </w:rPr>
        <w:t> e kontrollon </w:t>
      </w:r>
      <w:hyperlink r:id="rId56" w:tooltip="Natyra" w:history="1">
        <w:r>
          <w:rPr>
            <w:rStyle w:val="Hyperlink"/>
            <w:rFonts w:ascii="Arial" w:hAnsi="Arial" w:cs="Arial"/>
            <w:color w:val="0B0080"/>
            <w:sz w:val="21"/>
            <w:szCs w:val="21"/>
            <w:shd w:val="clear" w:color="auto" w:fill="FFFFFF"/>
          </w:rPr>
          <w:t>natyrën</w:t>
        </w:r>
      </w:hyperlink>
      <w:r>
        <w:rPr>
          <w:rFonts w:ascii="Arial" w:hAnsi="Arial" w:cs="Arial"/>
          <w:color w:val="222222"/>
          <w:sz w:val="21"/>
          <w:szCs w:val="21"/>
          <w:shd w:val="clear" w:color="auto" w:fill="FFFFFF"/>
        </w:rPr>
        <w:t> dhe shpejtësinë e proceseve të ndryshme biokimike në </w:t>
      </w:r>
      <w:hyperlink r:id="rId57" w:tooltip="Qeliza" w:history="1">
        <w:r>
          <w:rPr>
            <w:rStyle w:val="Hyperlink"/>
            <w:rFonts w:ascii="Arial" w:hAnsi="Arial" w:cs="Arial"/>
            <w:color w:val="0B0080"/>
            <w:sz w:val="21"/>
            <w:szCs w:val="21"/>
            <w:shd w:val="clear" w:color="auto" w:fill="FFFFFF"/>
          </w:rPr>
          <w:t>qelizë</w:t>
        </w:r>
      </w:hyperlink>
      <w:r>
        <w:rPr>
          <w:rFonts w:ascii="Arial" w:hAnsi="Arial" w:cs="Arial"/>
          <w:color w:val="222222"/>
          <w:sz w:val="21"/>
          <w:szCs w:val="21"/>
          <w:shd w:val="clear" w:color="auto" w:fill="FFFFFF"/>
        </w:rPr>
        <w:t>. ADN-ja është rregullator i proceseve jetësore. Sasia e ADN-ësë në qelizë është konstante dhe specifike për çdo qenie të gjallë. Duhet thënë se para ndarjes së çdo qelize bëhet dyfishimi i ADN-ës,prandaj ADN-ja merr pjesë në procesin e ndarjes së çdo qelize. Ky dyfishim i ADN-ës bëhet përmes procesit që quhet </w:t>
      </w:r>
      <w:hyperlink r:id="rId58" w:tooltip="Replikim" w:history="1">
        <w:r>
          <w:rPr>
            <w:rStyle w:val="Hyperlink"/>
            <w:rFonts w:ascii="Arial" w:hAnsi="Arial" w:cs="Arial"/>
            <w:color w:val="0B0080"/>
            <w:sz w:val="21"/>
            <w:szCs w:val="21"/>
            <w:shd w:val="clear" w:color="auto" w:fill="FFFFFF"/>
          </w:rPr>
          <w:t>replikim</w:t>
        </w:r>
      </w:hyperlink>
      <w:r>
        <w:rPr>
          <w:rFonts w:ascii="Arial" w:hAnsi="Arial" w:cs="Arial"/>
          <w:color w:val="222222"/>
          <w:sz w:val="21"/>
          <w:szCs w:val="21"/>
          <w:shd w:val="clear" w:color="auto" w:fill="FFFFFF"/>
        </w:rPr>
        <w:t>. Molekulat e ADN-ës janë të vetmet molekula organike që kanë aftësi të riprodhojnë vetveten.Riprodhimi i ADN arrihet falë enzimerës. ADN polimeraza,kjo enzimë shpërdredh 2 fijet e ADN. Krijohen 2 fije të reja komplementare pra një varg i sapokrijuar lidhet me njërin nga vargjet e vjetra dhe kështu krijohen 2 vargje të reja.</w:t>
      </w:r>
    </w:p>
    <w:p w:rsidR="00C1485E" w:rsidRDefault="00C1485E">
      <w:pPr>
        <w:rPr>
          <w:rFonts w:ascii="Cooper Black" w:hAnsi="Cooper Black" w:cstheme="minorHAnsi"/>
          <w:sz w:val="40"/>
          <w:szCs w:val="40"/>
          <w:lang w:eastAsia="ja-JP"/>
        </w:rPr>
      </w:pPr>
    </w:p>
    <w:p w:rsidR="00C1485E" w:rsidRDefault="00C1485E">
      <w:pPr>
        <w:rPr>
          <w:rFonts w:ascii="Cooper Black" w:hAnsi="Cooper Black" w:cstheme="minorHAnsi"/>
          <w:sz w:val="40"/>
          <w:szCs w:val="40"/>
          <w:lang w:eastAsia="ja-JP"/>
        </w:rPr>
      </w:pPr>
      <w:r>
        <w:rPr>
          <w:noProof/>
        </w:rPr>
        <w:drawing>
          <wp:inline distT="0" distB="0" distL="0" distR="0">
            <wp:extent cx="3590348" cy="2695575"/>
            <wp:effectExtent l="19050" t="0" r="0" b="0"/>
            <wp:docPr id="8" name="Picture 61" descr="Kontrolli gjenetik&#10;34&#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Kontrolli gjenetik&#10;34&#10; "/>
                    <pic:cNvPicPr>
                      <a:picLocks noChangeAspect="1" noChangeArrowheads="1"/>
                    </pic:cNvPicPr>
                  </pic:nvPicPr>
                  <pic:blipFill>
                    <a:blip r:embed="rId59"/>
                    <a:srcRect/>
                    <a:stretch>
                      <a:fillRect/>
                    </a:stretch>
                  </pic:blipFill>
                  <pic:spPr bwMode="auto">
                    <a:xfrm>
                      <a:off x="0" y="0"/>
                      <a:ext cx="3594100" cy="2698392"/>
                    </a:xfrm>
                    <a:prstGeom prst="rect">
                      <a:avLst/>
                    </a:prstGeom>
                    <a:noFill/>
                    <a:ln w="9525">
                      <a:noFill/>
                      <a:miter lim="800000"/>
                      <a:headEnd/>
                      <a:tailEnd/>
                    </a:ln>
                  </pic:spPr>
                </pic:pic>
              </a:graphicData>
            </a:graphic>
          </wp:inline>
        </w:drawing>
      </w:r>
    </w:p>
    <w:p w:rsidR="00C1485E" w:rsidRDefault="00C1485E">
      <w:pPr>
        <w:rPr>
          <w:rFonts w:ascii="Cooper Black" w:hAnsi="Cooper Black" w:cstheme="minorHAnsi"/>
          <w:sz w:val="40"/>
          <w:szCs w:val="40"/>
          <w:lang w:eastAsia="ja-JP"/>
        </w:rPr>
      </w:pPr>
    </w:p>
    <w:p w:rsidR="006857D0" w:rsidRDefault="00C1485E">
      <w:pPr>
        <w:rPr>
          <w:rFonts w:ascii="Cooper Black" w:hAnsi="Cooper Black" w:cstheme="minorHAnsi"/>
          <w:sz w:val="40"/>
          <w:szCs w:val="40"/>
          <w:lang w:eastAsia="ja-JP"/>
        </w:rPr>
      </w:pPr>
      <w:r>
        <w:rPr>
          <w:noProof/>
        </w:rPr>
        <w:drawing>
          <wp:inline distT="0" distB="0" distL="0" distR="0">
            <wp:extent cx="2607733" cy="1466850"/>
            <wp:effectExtent l="19050" t="0" r="2117" b="0"/>
            <wp:docPr id="64" name="Picture 64" descr="Rezultate imazhesh për a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Rezultate imazhesh për adn"/>
                    <pic:cNvPicPr>
                      <a:picLocks noChangeAspect="1" noChangeArrowheads="1"/>
                    </pic:cNvPicPr>
                  </pic:nvPicPr>
                  <pic:blipFill>
                    <a:blip r:embed="rId60"/>
                    <a:srcRect/>
                    <a:stretch>
                      <a:fillRect/>
                    </a:stretch>
                  </pic:blipFill>
                  <pic:spPr bwMode="auto">
                    <a:xfrm>
                      <a:off x="0" y="0"/>
                      <a:ext cx="2607733" cy="1466850"/>
                    </a:xfrm>
                    <a:prstGeom prst="rect">
                      <a:avLst/>
                    </a:prstGeom>
                    <a:noFill/>
                    <a:ln w="9525">
                      <a:noFill/>
                      <a:miter lim="800000"/>
                      <a:headEnd/>
                      <a:tailEnd/>
                    </a:ln>
                  </pic:spPr>
                </pic:pic>
              </a:graphicData>
            </a:graphic>
          </wp:inline>
        </w:drawing>
      </w:r>
      <w:r w:rsidR="006857D0">
        <w:rPr>
          <w:rFonts w:ascii="Cooper Black" w:hAnsi="Cooper Black" w:cstheme="minorHAnsi"/>
          <w:sz w:val="40"/>
          <w:szCs w:val="40"/>
          <w:lang w:eastAsia="ja-JP"/>
        </w:rPr>
        <w:br w:type="page"/>
      </w:r>
    </w:p>
    <w:p w:rsidR="006857D0" w:rsidRDefault="006857D0" w:rsidP="006857D0">
      <w:pPr>
        <w:jc w:val="center"/>
        <w:rPr>
          <w:rFonts w:ascii="Cooper Black" w:hAnsi="Cooper Black" w:cstheme="minorHAnsi"/>
          <w:sz w:val="40"/>
          <w:szCs w:val="40"/>
          <w:lang w:eastAsia="ja-JP"/>
        </w:rPr>
      </w:pPr>
      <w:r>
        <w:rPr>
          <w:rFonts w:ascii="Cooper Black" w:hAnsi="Cooper Black" w:cstheme="minorHAnsi"/>
          <w:sz w:val="40"/>
          <w:szCs w:val="40"/>
          <w:lang w:eastAsia="ja-JP"/>
        </w:rPr>
        <w:lastRenderedPageBreak/>
        <w:t>ATP</w:t>
      </w:r>
    </w:p>
    <w:p w:rsidR="006857D0" w:rsidRDefault="006857D0" w:rsidP="006857D0">
      <w:pPr>
        <w:rPr>
          <w:rFonts w:ascii="Arial" w:hAnsi="Arial" w:cs="Arial"/>
          <w:sz w:val="28"/>
          <w:szCs w:val="28"/>
          <w:lang w:eastAsia="ja-JP"/>
        </w:rPr>
      </w:pPr>
      <w:r>
        <w:rPr>
          <w:rFonts w:ascii="Arial" w:hAnsi="Arial" w:cs="Arial"/>
          <w:sz w:val="28"/>
          <w:szCs w:val="28"/>
          <w:lang w:eastAsia="ja-JP"/>
        </w:rPr>
        <w:t>Funksionet e saj janë:</w:t>
      </w:r>
    </w:p>
    <w:p w:rsidR="006857D0" w:rsidRDefault="006857D0" w:rsidP="006857D0">
      <w:pPr>
        <w:pStyle w:val="ListParagraph"/>
        <w:numPr>
          <w:ilvl w:val="1"/>
          <w:numId w:val="17"/>
        </w:numPr>
        <w:rPr>
          <w:rFonts w:ascii="Arial" w:hAnsi="Arial" w:cs="Arial"/>
          <w:sz w:val="28"/>
          <w:szCs w:val="28"/>
          <w:lang w:eastAsia="ja-JP"/>
        </w:rPr>
      </w:pPr>
      <w:r>
        <w:rPr>
          <w:rFonts w:ascii="Arial" w:hAnsi="Arial" w:cs="Arial"/>
          <w:sz w:val="28"/>
          <w:szCs w:val="28"/>
          <w:lang w:eastAsia="ja-JP"/>
        </w:rPr>
        <w:t>Transporton molekulat nëpër membranat qelizore</w:t>
      </w:r>
    </w:p>
    <w:p w:rsidR="006857D0" w:rsidRDefault="006857D0" w:rsidP="006857D0">
      <w:pPr>
        <w:pStyle w:val="ListParagraph"/>
        <w:numPr>
          <w:ilvl w:val="1"/>
          <w:numId w:val="17"/>
        </w:numPr>
        <w:rPr>
          <w:rFonts w:ascii="Arial" w:hAnsi="Arial" w:cs="Arial"/>
          <w:sz w:val="28"/>
          <w:szCs w:val="28"/>
          <w:lang w:eastAsia="ja-JP"/>
        </w:rPr>
      </w:pPr>
      <w:r>
        <w:rPr>
          <w:rFonts w:ascii="Arial" w:hAnsi="Arial" w:cs="Arial"/>
          <w:sz w:val="28"/>
          <w:szCs w:val="28"/>
          <w:lang w:eastAsia="ja-JP"/>
        </w:rPr>
        <w:t>Bën sintezën e proteinave dhe elementeve të tjerë</w:t>
      </w:r>
    </w:p>
    <w:p w:rsidR="006857D0" w:rsidRDefault="006857D0" w:rsidP="006857D0">
      <w:pPr>
        <w:pStyle w:val="ListParagraph"/>
        <w:numPr>
          <w:ilvl w:val="1"/>
          <w:numId w:val="17"/>
        </w:numPr>
        <w:rPr>
          <w:rFonts w:ascii="Arial" w:hAnsi="Arial" w:cs="Arial"/>
          <w:sz w:val="28"/>
          <w:szCs w:val="28"/>
          <w:lang w:eastAsia="ja-JP"/>
        </w:rPr>
      </w:pPr>
      <w:r>
        <w:rPr>
          <w:rFonts w:ascii="Arial" w:hAnsi="Arial" w:cs="Arial"/>
          <w:sz w:val="28"/>
          <w:szCs w:val="28"/>
          <w:lang w:eastAsia="ja-JP"/>
        </w:rPr>
        <w:t>Bën kontraktimin e muskujve</w:t>
      </w:r>
    </w:p>
    <w:p w:rsidR="006857D0" w:rsidRDefault="006857D0" w:rsidP="006857D0">
      <w:pPr>
        <w:pStyle w:val="ListParagraph"/>
        <w:ind w:left="1440"/>
        <w:rPr>
          <w:rFonts w:ascii="Arial" w:hAnsi="Arial" w:cs="Arial"/>
          <w:sz w:val="28"/>
          <w:szCs w:val="28"/>
          <w:lang w:eastAsia="ja-JP"/>
        </w:rPr>
      </w:pPr>
    </w:p>
    <w:p w:rsidR="006857D0" w:rsidRPr="006857D0" w:rsidRDefault="006857D0" w:rsidP="006857D0">
      <w:pPr>
        <w:jc w:val="both"/>
        <w:rPr>
          <w:rFonts w:ascii="Arial" w:hAnsi="Arial" w:cs="Arial"/>
          <w:sz w:val="28"/>
          <w:szCs w:val="28"/>
          <w:lang w:eastAsia="ja-JP"/>
        </w:rPr>
      </w:pPr>
      <w:r w:rsidRPr="006857D0">
        <w:rPr>
          <w:rFonts w:ascii="Arial" w:hAnsi="Arial" w:cs="Arial"/>
          <w:sz w:val="28"/>
          <w:szCs w:val="28"/>
          <w:lang w:eastAsia="ja-JP"/>
        </w:rPr>
        <w:t>P</w:t>
      </w:r>
      <w:r>
        <w:rPr>
          <w:rFonts w:ascii="Arial" w:hAnsi="Arial" w:cs="Arial"/>
          <w:sz w:val="28"/>
          <w:szCs w:val="28"/>
          <w:lang w:eastAsia="ja-JP"/>
        </w:rPr>
        <w:t>ë</w:t>
      </w:r>
      <w:r w:rsidRPr="006857D0">
        <w:rPr>
          <w:rFonts w:ascii="Arial" w:hAnsi="Arial" w:cs="Arial"/>
          <w:sz w:val="28"/>
          <w:szCs w:val="28"/>
          <w:lang w:eastAsia="ja-JP"/>
        </w:rPr>
        <w:t>r t</w:t>
      </w:r>
      <w:r>
        <w:rPr>
          <w:rFonts w:ascii="Arial" w:hAnsi="Arial" w:cs="Arial"/>
          <w:sz w:val="28"/>
          <w:szCs w:val="28"/>
          <w:lang w:eastAsia="ja-JP"/>
        </w:rPr>
        <w:t>ë</w:t>
      </w:r>
      <w:r w:rsidRPr="006857D0">
        <w:rPr>
          <w:rFonts w:ascii="Arial" w:hAnsi="Arial" w:cs="Arial"/>
          <w:sz w:val="28"/>
          <w:szCs w:val="28"/>
          <w:lang w:eastAsia="ja-JP"/>
        </w:rPr>
        <w:t xml:space="preserve"> z</w:t>
      </w:r>
      <w:r>
        <w:rPr>
          <w:rFonts w:ascii="Arial" w:hAnsi="Arial" w:cs="Arial"/>
          <w:sz w:val="28"/>
          <w:szCs w:val="28"/>
          <w:lang w:eastAsia="ja-JP"/>
        </w:rPr>
        <w:t>ë</w:t>
      </w:r>
      <w:r w:rsidRPr="006857D0">
        <w:rPr>
          <w:rFonts w:ascii="Arial" w:hAnsi="Arial" w:cs="Arial"/>
          <w:sz w:val="28"/>
          <w:szCs w:val="28"/>
          <w:lang w:eastAsia="ja-JP"/>
        </w:rPr>
        <w:t>v</w:t>
      </w:r>
      <w:r>
        <w:rPr>
          <w:rFonts w:ascii="Arial" w:hAnsi="Arial" w:cs="Arial"/>
          <w:sz w:val="28"/>
          <w:szCs w:val="28"/>
          <w:lang w:eastAsia="ja-JP"/>
        </w:rPr>
        <w:t>ë</w:t>
      </w:r>
      <w:r w:rsidRPr="006857D0">
        <w:rPr>
          <w:rFonts w:ascii="Arial" w:hAnsi="Arial" w:cs="Arial"/>
          <w:sz w:val="28"/>
          <w:szCs w:val="28"/>
          <w:lang w:eastAsia="ja-JP"/>
        </w:rPr>
        <w:t>nd</w:t>
      </w:r>
      <w:r>
        <w:rPr>
          <w:rFonts w:ascii="Arial" w:hAnsi="Arial" w:cs="Arial"/>
          <w:sz w:val="28"/>
          <w:szCs w:val="28"/>
          <w:lang w:eastAsia="ja-JP"/>
        </w:rPr>
        <w:t>ë</w:t>
      </w:r>
      <w:r w:rsidRPr="006857D0">
        <w:rPr>
          <w:rFonts w:ascii="Arial" w:hAnsi="Arial" w:cs="Arial"/>
          <w:sz w:val="28"/>
          <w:szCs w:val="28"/>
          <w:lang w:eastAsia="ja-JP"/>
        </w:rPr>
        <w:t>suar ATP e konsumuar nga qeliza,reaksionet e ndryshme kimike shp</w:t>
      </w:r>
      <w:r>
        <w:rPr>
          <w:rFonts w:ascii="Arial" w:hAnsi="Arial" w:cs="Arial"/>
          <w:sz w:val="28"/>
          <w:szCs w:val="28"/>
          <w:lang w:eastAsia="ja-JP"/>
        </w:rPr>
        <w:t>ë</w:t>
      </w:r>
      <w:r w:rsidRPr="006857D0">
        <w:rPr>
          <w:rFonts w:ascii="Arial" w:hAnsi="Arial" w:cs="Arial"/>
          <w:sz w:val="28"/>
          <w:szCs w:val="28"/>
          <w:lang w:eastAsia="ja-JP"/>
        </w:rPr>
        <w:t>rb</w:t>
      </w:r>
      <w:r>
        <w:rPr>
          <w:rFonts w:ascii="Arial" w:hAnsi="Arial" w:cs="Arial"/>
          <w:sz w:val="28"/>
          <w:szCs w:val="28"/>
          <w:lang w:eastAsia="ja-JP"/>
        </w:rPr>
        <w:t>ë</w:t>
      </w:r>
      <w:r w:rsidRPr="006857D0">
        <w:rPr>
          <w:rFonts w:ascii="Arial" w:hAnsi="Arial" w:cs="Arial"/>
          <w:sz w:val="28"/>
          <w:szCs w:val="28"/>
          <w:lang w:eastAsia="ja-JP"/>
        </w:rPr>
        <w:t>jn</w:t>
      </w:r>
      <w:r>
        <w:rPr>
          <w:rFonts w:ascii="Arial" w:hAnsi="Arial" w:cs="Arial"/>
          <w:sz w:val="28"/>
          <w:szCs w:val="28"/>
          <w:lang w:eastAsia="ja-JP"/>
        </w:rPr>
        <w:t>ë</w:t>
      </w:r>
      <w:r w:rsidRPr="006857D0">
        <w:rPr>
          <w:rFonts w:ascii="Arial" w:hAnsi="Arial" w:cs="Arial"/>
          <w:sz w:val="28"/>
          <w:szCs w:val="28"/>
          <w:lang w:eastAsia="ja-JP"/>
        </w:rPr>
        <w:t xml:space="preserve"> karbohitdratet,yndyrnat dhe proteinat dhe p</w:t>
      </w:r>
      <w:r>
        <w:rPr>
          <w:rFonts w:ascii="Arial" w:hAnsi="Arial" w:cs="Arial"/>
          <w:sz w:val="28"/>
          <w:szCs w:val="28"/>
          <w:lang w:eastAsia="ja-JP"/>
        </w:rPr>
        <w:t>ë</w:t>
      </w:r>
      <w:r w:rsidRPr="006857D0">
        <w:rPr>
          <w:rFonts w:ascii="Arial" w:hAnsi="Arial" w:cs="Arial"/>
          <w:sz w:val="28"/>
          <w:szCs w:val="28"/>
          <w:lang w:eastAsia="ja-JP"/>
        </w:rPr>
        <w:t>rdorin energjin</w:t>
      </w:r>
      <w:r>
        <w:rPr>
          <w:rFonts w:ascii="Arial" w:hAnsi="Arial" w:cs="Arial"/>
          <w:sz w:val="28"/>
          <w:szCs w:val="28"/>
          <w:lang w:eastAsia="ja-JP"/>
        </w:rPr>
        <w:t>ë</w:t>
      </w:r>
      <w:r w:rsidRPr="006857D0">
        <w:rPr>
          <w:rFonts w:ascii="Arial" w:hAnsi="Arial" w:cs="Arial"/>
          <w:sz w:val="28"/>
          <w:szCs w:val="28"/>
          <w:lang w:eastAsia="ja-JP"/>
        </w:rPr>
        <w:t xml:space="preserve"> e çliruar prej tyre p</w:t>
      </w:r>
      <w:r>
        <w:rPr>
          <w:rFonts w:ascii="Arial" w:hAnsi="Arial" w:cs="Arial"/>
          <w:sz w:val="28"/>
          <w:szCs w:val="28"/>
          <w:lang w:eastAsia="ja-JP"/>
        </w:rPr>
        <w:t>ë</w:t>
      </w:r>
      <w:r w:rsidRPr="006857D0">
        <w:rPr>
          <w:rFonts w:ascii="Arial" w:hAnsi="Arial" w:cs="Arial"/>
          <w:sz w:val="28"/>
          <w:szCs w:val="28"/>
          <w:lang w:eastAsia="ja-JP"/>
        </w:rPr>
        <w:t>r t</w:t>
      </w:r>
      <w:r>
        <w:rPr>
          <w:rFonts w:ascii="Arial" w:hAnsi="Arial" w:cs="Arial"/>
          <w:sz w:val="28"/>
          <w:szCs w:val="28"/>
          <w:lang w:eastAsia="ja-JP"/>
        </w:rPr>
        <w:t>ë</w:t>
      </w:r>
      <w:r w:rsidRPr="006857D0">
        <w:rPr>
          <w:rFonts w:ascii="Arial" w:hAnsi="Arial" w:cs="Arial"/>
          <w:sz w:val="28"/>
          <w:szCs w:val="28"/>
          <w:lang w:eastAsia="ja-JP"/>
        </w:rPr>
        <w:t xml:space="preserve"> formuar p</w:t>
      </w:r>
      <w:r>
        <w:rPr>
          <w:rFonts w:ascii="Arial" w:hAnsi="Arial" w:cs="Arial"/>
          <w:sz w:val="28"/>
          <w:szCs w:val="28"/>
          <w:lang w:eastAsia="ja-JP"/>
        </w:rPr>
        <w:t>ë</w:t>
      </w:r>
      <w:r w:rsidRPr="006857D0">
        <w:rPr>
          <w:rFonts w:ascii="Arial" w:hAnsi="Arial" w:cs="Arial"/>
          <w:sz w:val="28"/>
          <w:szCs w:val="28"/>
          <w:lang w:eastAsia="ja-JP"/>
        </w:rPr>
        <w:t>rs</w:t>
      </w:r>
      <w:r>
        <w:rPr>
          <w:rFonts w:ascii="Arial" w:hAnsi="Arial" w:cs="Arial"/>
          <w:sz w:val="28"/>
          <w:szCs w:val="28"/>
          <w:lang w:eastAsia="ja-JP"/>
        </w:rPr>
        <w:t>ë</w:t>
      </w:r>
      <w:r w:rsidRPr="006857D0">
        <w:rPr>
          <w:rFonts w:ascii="Arial" w:hAnsi="Arial" w:cs="Arial"/>
          <w:sz w:val="28"/>
          <w:szCs w:val="28"/>
          <w:lang w:eastAsia="ja-JP"/>
        </w:rPr>
        <w:t>ri</w:t>
      </w:r>
      <w:r w:rsidR="00C1485E">
        <w:rPr>
          <w:rFonts w:ascii="Arial" w:hAnsi="Arial" w:cs="Arial"/>
          <w:sz w:val="28"/>
          <w:szCs w:val="28"/>
          <w:lang w:eastAsia="ja-JP"/>
        </w:rPr>
        <w:t xml:space="preserve">  </w:t>
      </w:r>
      <w:r w:rsidRPr="006857D0">
        <w:rPr>
          <w:rFonts w:ascii="Arial" w:hAnsi="Arial" w:cs="Arial"/>
          <w:sz w:val="28"/>
          <w:szCs w:val="28"/>
          <w:lang w:eastAsia="ja-JP"/>
        </w:rPr>
        <w:t>ATP-n</w:t>
      </w:r>
      <w:r>
        <w:rPr>
          <w:rFonts w:ascii="Arial" w:hAnsi="Arial" w:cs="Arial"/>
          <w:sz w:val="28"/>
          <w:szCs w:val="28"/>
          <w:lang w:eastAsia="ja-JP"/>
        </w:rPr>
        <w:t>ë</w:t>
      </w:r>
      <w:r w:rsidRPr="006857D0">
        <w:rPr>
          <w:rFonts w:ascii="Arial" w:hAnsi="Arial" w:cs="Arial"/>
          <w:sz w:val="28"/>
          <w:szCs w:val="28"/>
          <w:lang w:eastAsia="ja-JP"/>
        </w:rPr>
        <w:t>.</w:t>
      </w:r>
    </w:p>
    <w:sectPr w:rsidR="006857D0" w:rsidRPr="006857D0" w:rsidSect="00E01C3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E80DFF"/>
    <w:multiLevelType w:val="multilevel"/>
    <w:tmpl w:val="4530B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DD54D88"/>
    <w:multiLevelType w:val="multilevel"/>
    <w:tmpl w:val="2570C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92F567D"/>
    <w:multiLevelType w:val="multilevel"/>
    <w:tmpl w:val="9C922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B10705E"/>
    <w:multiLevelType w:val="multilevel"/>
    <w:tmpl w:val="46FC8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B6909B8"/>
    <w:multiLevelType w:val="multilevel"/>
    <w:tmpl w:val="306A9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C4F1D84"/>
    <w:multiLevelType w:val="multilevel"/>
    <w:tmpl w:val="77A42C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DC943D0"/>
    <w:multiLevelType w:val="multilevel"/>
    <w:tmpl w:val="ADD42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DE608D1"/>
    <w:multiLevelType w:val="multilevel"/>
    <w:tmpl w:val="C3C62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F33647A"/>
    <w:multiLevelType w:val="multilevel"/>
    <w:tmpl w:val="F3F21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48624B4"/>
    <w:multiLevelType w:val="multilevel"/>
    <w:tmpl w:val="A900E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40F652C2"/>
    <w:multiLevelType w:val="multilevel"/>
    <w:tmpl w:val="46883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424B7C2A"/>
    <w:multiLevelType w:val="multilevel"/>
    <w:tmpl w:val="655CF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43056767"/>
    <w:multiLevelType w:val="multilevel"/>
    <w:tmpl w:val="745EA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45574C57"/>
    <w:multiLevelType w:val="multilevel"/>
    <w:tmpl w:val="C276B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4BD16677"/>
    <w:multiLevelType w:val="multilevel"/>
    <w:tmpl w:val="4AC4B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645279EB"/>
    <w:multiLevelType w:val="multilevel"/>
    <w:tmpl w:val="13DAD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721B376F"/>
    <w:multiLevelType w:val="multilevel"/>
    <w:tmpl w:val="AE92A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73F01DB5"/>
    <w:multiLevelType w:val="multilevel"/>
    <w:tmpl w:val="B864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7B88674F"/>
    <w:multiLevelType w:val="hybridMultilevel"/>
    <w:tmpl w:val="3C6685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BE41BBF"/>
    <w:multiLevelType w:val="multilevel"/>
    <w:tmpl w:val="61461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8"/>
  </w:num>
  <w:num w:numId="2">
    <w:abstractNumId w:val="0"/>
  </w:num>
  <w:num w:numId="3">
    <w:abstractNumId w:val="9"/>
  </w:num>
  <w:num w:numId="4">
    <w:abstractNumId w:val="6"/>
  </w:num>
  <w:num w:numId="5">
    <w:abstractNumId w:val="15"/>
  </w:num>
  <w:num w:numId="6">
    <w:abstractNumId w:val="8"/>
  </w:num>
  <w:num w:numId="7">
    <w:abstractNumId w:val="13"/>
  </w:num>
  <w:num w:numId="8">
    <w:abstractNumId w:val="14"/>
  </w:num>
  <w:num w:numId="9">
    <w:abstractNumId w:val="2"/>
  </w:num>
  <w:num w:numId="10">
    <w:abstractNumId w:val="7"/>
  </w:num>
  <w:num w:numId="11">
    <w:abstractNumId w:val="3"/>
  </w:num>
  <w:num w:numId="12">
    <w:abstractNumId w:val="19"/>
  </w:num>
  <w:num w:numId="13">
    <w:abstractNumId w:val="16"/>
  </w:num>
  <w:num w:numId="14">
    <w:abstractNumId w:val="10"/>
  </w:num>
  <w:num w:numId="15">
    <w:abstractNumId w:val="4"/>
  </w:num>
  <w:num w:numId="16">
    <w:abstractNumId w:val="11"/>
  </w:num>
  <w:num w:numId="17">
    <w:abstractNumId w:val="5"/>
  </w:num>
  <w:num w:numId="18">
    <w:abstractNumId w:val="17"/>
  </w:num>
  <w:num w:numId="19">
    <w:abstractNumId w:val="12"/>
  </w:num>
  <w:num w:numId="2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261487"/>
    <w:rsid w:val="000A442D"/>
    <w:rsid w:val="00261487"/>
    <w:rsid w:val="0033134D"/>
    <w:rsid w:val="003F71F0"/>
    <w:rsid w:val="00474D63"/>
    <w:rsid w:val="006857D0"/>
    <w:rsid w:val="006E6316"/>
    <w:rsid w:val="008F31A0"/>
    <w:rsid w:val="00C1485E"/>
    <w:rsid w:val="00D14DE4"/>
    <w:rsid w:val="00E01C3B"/>
    <w:rsid w:val="00EF3113"/>
    <w:rsid w:val="00F12A8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MS Mincho"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C3B"/>
  </w:style>
  <w:style w:type="paragraph" w:styleId="Heading2">
    <w:name w:val="heading 2"/>
    <w:basedOn w:val="Normal"/>
    <w:link w:val="Heading2Char"/>
    <w:uiPriority w:val="9"/>
    <w:qFormat/>
    <w:rsid w:val="00474D63"/>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6148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261487"/>
    <w:rPr>
      <w:color w:val="0000FF"/>
      <w:u w:val="single"/>
    </w:rPr>
  </w:style>
  <w:style w:type="paragraph" w:styleId="ListParagraph">
    <w:name w:val="List Paragraph"/>
    <w:basedOn w:val="Normal"/>
    <w:uiPriority w:val="34"/>
    <w:qFormat/>
    <w:rsid w:val="00261487"/>
    <w:pPr>
      <w:ind w:left="720"/>
      <w:contextualSpacing/>
    </w:pPr>
  </w:style>
  <w:style w:type="character" w:customStyle="1" w:styleId="Heading2Char">
    <w:name w:val="Heading 2 Char"/>
    <w:basedOn w:val="DefaultParagraphFont"/>
    <w:link w:val="Heading2"/>
    <w:uiPriority w:val="9"/>
    <w:rsid w:val="00474D63"/>
    <w:rPr>
      <w:rFonts w:ascii="Times New Roman" w:eastAsia="Times New Roman" w:hAnsi="Times New Roman" w:cs="Times New Roman"/>
      <w:b/>
      <w:bCs/>
      <w:sz w:val="36"/>
      <w:szCs w:val="36"/>
    </w:rPr>
  </w:style>
  <w:style w:type="character" w:customStyle="1" w:styleId="mw-headline">
    <w:name w:val="mw-headline"/>
    <w:basedOn w:val="DefaultParagraphFont"/>
    <w:rsid w:val="00474D63"/>
  </w:style>
  <w:style w:type="character" w:customStyle="1" w:styleId="mw-editsection">
    <w:name w:val="mw-editsection"/>
    <w:basedOn w:val="DefaultParagraphFont"/>
    <w:rsid w:val="00474D63"/>
  </w:style>
  <w:style w:type="character" w:customStyle="1" w:styleId="mw-editsection-bracket">
    <w:name w:val="mw-editsection-bracket"/>
    <w:basedOn w:val="DefaultParagraphFont"/>
    <w:rsid w:val="00474D63"/>
  </w:style>
  <w:style w:type="character" w:customStyle="1" w:styleId="mw-editsection-divider">
    <w:name w:val="mw-editsection-divider"/>
    <w:basedOn w:val="DefaultParagraphFont"/>
    <w:rsid w:val="00474D63"/>
  </w:style>
  <w:style w:type="paragraph" w:styleId="BalloonText">
    <w:name w:val="Balloon Text"/>
    <w:basedOn w:val="Normal"/>
    <w:link w:val="BalloonTextChar"/>
    <w:uiPriority w:val="99"/>
    <w:semiHidden/>
    <w:unhideWhenUsed/>
    <w:rsid w:val="006857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57D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0874693">
      <w:bodyDiv w:val="1"/>
      <w:marLeft w:val="0"/>
      <w:marRight w:val="0"/>
      <w:marTop w:val="0"/>
      <w:marBottom w:val="0"/>
      <w:divBdr>
        <w:top w:val="none" w:sz="0" w:space="0" w:color="auto"/>
        <w:left w:val="none" w:sz="0" w:space="0" w:color="auto"/>
        <w:bottom w:val="none" w:sz="0" w:space="0" w:color="auto"/>
        <w:right w:val="none" w:sz="0" w:space="0" w:color="auto"/>
      </w:divBdr>
    </w:div>
    <w:div w:id="178936872">
      <w:bodyDiv w:val="1"/>
      <w:marLeft w:val="0"/>
      <w:marRight w:val="0"/>
      <w:marTop w:val="0"/>
      <w:marBottom w:val="0"/>
      <w:divBdr>
        <w:top w:val="none" w:sz="0" w:space="0" w:color="auto"/>
        <w:left w:val="none" w:sz="0" w:space="0" w:color="auto"/>
        <w:bottom w:val="none" w:sz="0" w:space="0" w:color="auto"/>
        <w:right w:val="none" w:sz="0" w:space="0" w:color="auto"/>
      </w:divBdr>
    </w:div>
    <w:div w:id="191459246">
      <w:bodyDiv w:val="1"/>
      <w:marLeft w:val="0"/>
      <w:marRight w:val="0"/>
      <w:marTop w:val="0"/>
      <w:marBottom w:val="0"/>
      <w:divBdr>
        <w:top w:val="none" w:sz="0" w:space="0" w:color="auto"/>
        <w:left w:val="none" w:sz="0" w:space="0" w:color="auto"/>
        <w:bottom w:val="none" w:sz="0" w:space="0" w:color="auto"/>
        <w:right w:val="none" w:sz="0" w:space="0" w:color="auto"/>
      </w:divBdr>
    </w:div>
    <w:div w:id="220867388">
      <w:bodyDiv w:val="1"/>
      <w:marLeft w:val="0"/>
      <w:marRight w:val="0"/>
      <w:marTop w:val="0"/>
      <w:marBottom w:val="0"/>
      <w:divBdr>
        <w:top w:val="none" w:sz="0" w:space="0" w:color="auto"/>
        <w:left w:val="none" w:sz="0" w:space="0" w:color="auto"/>
        <w:bottom w:val="none" w:sz="0" w:space="0" w:color="auto"/>
        <w:right w:val="none" w:sz="0" w:space="0" w:color="auto"/>
      </w:divBdr>
    </w:div>
    <w:div w:id="254628628">
      <w:bodyDiv w:val="1"/>
      <w:marLeft w:val="0"/>
      <w:marRight w:val="0"/>
      <w:marTop w:val="0"/>
      <w:marBottom w:val="0"/>
      <w:divBdr>
        <w:top w:val="none" w:sz="0" w:space="0" w:color="auto"/>
        <w:left w:val="none" w:sz="0" w:space="0" w:color="auto"/>
        <w:bottom w:val="none" w:sz="0" w:space="0" w:color="auto"/>
        <w:right w:val="none" w:sz="0" w:space="0" w:color="auto"/>
      </w:divBdr>
    </w:div>
    <w:div w:id="377630172">
      <w:bodyDiv w:val="1"/>
      <w:marLeft w:val="0"/>
      <w:marRight w:val="0"/>
      <w:marTop w:val="0"/>
      <w:marBottom w:val="0"/>
      <w:divBdr>
        <w:top w:val="none" w:sz="0" w:space="0" w:color="auto"/>
        <w:left w:val="none" w:sz="0" w:space="0" w:color="auto"/>
        <w:bottom w:val="none" w:sz="0" w:space="0" w:color="auto"/>
        <w:right w:val="none" w:sz="0" w:space="0" w:color="auto"/>
      </w:divBdr>
    </w:div>
    <w:div w:id="409237187">
      <w:bodyDiv w:val="1"/>
      <w:marLeft w:val="0"/>
      <w:marRight w:val="0"/>
      <w:marTop w:val="0"/>
      <w:marBottom w:val="0"/>
      <w:divBdr>
        <w:top w:val="none" w:sz="0" w:space="0" w:color="auto"/>
        <w:left w:val="none" w:sz="0" w:space="0" w:color="auto"/>
        <w:bottom w:val="none" w:sz="0" w:space="0" w:color="auto"/>
        <w:right w:val="none" w:sz="0" w:space="0" w:color="auto"/>
      </w:divBdr>
    </w:div>
    <w:div w:id="697924129">
      <w:bodyDiv w:val="1"/>
      <w:marLeft w:val="0"/>
      <w:marRight w:val="0"/>
      <w:marTop w:val="0"/>
      <w:marBottom w:val="0"/>
      <w:divBdr>
        <w:top w:val="none" w:sz="0" w:space="0" w:color="auto"/>
        <w:left w:val="none" w:sz="0" w:space="0" w:color="auto"/>
        <w:bottom w:val="none" w:sz="0" w:space="0" w:color="auto"/>
        <w:right w:val="none" w:sz="0" w:space="0" w:color="auto"/>
      </w:divBdr>
    </w:div>
    <w:div w:id="750590281">
      <w:bodyDiv w:val="1"/>
      <w:marLeft w:val="0"/>
      <w:marRight w:val="0"/>
      <w:marTop w:val="0"/>
      <w:marBottom w:val="0"/>
      <w:divBdr>
        <w:top w:val="none" w:sz="0" w:space="0" w:color="auto"/>
        <w:left w:val="none" w:sz="0" w:space="0" w:color="auto"/>
        <w:bottom w:val="none" w:sz="0" w:space="0" w:color="auto"/>
        <w:right w:val="none" w:sz="0" w:space="0" w:color="auto"/>
      </w:divBdr>
    </w:div>
    <w:div w:id="952832794">
      <w:bodyDiv w:val="1"/>
      <w:marLeft w:val="0"/>
      <w:marRight w:val="0"/>
      <w:marTop w:val="0"/>
      <w:marBottom w:val="0"/>
      <w:divBdr>
        <w:top w:val="none" w:sz="0" w:space="0" w:color="auto"/>
        <w:left w:val="none" w:sz="0" w:space="0" w:color="auto"/>
        <w:bottom w:val="none" w:sz="0" w:space="0" w:color="auto"/>
        <w:right w:val="none" w:sz="0" w:space="0" w:color="auto"/>
      </w:divBdr>
    </w:div>
    <w:div w:id="1521703051">
      <w:bodyDiv w:val="1"/>
      <w:marLeft w:val="0"/>
      <w:marRight w:val="0"/>
      <w:marTop w:val="0"/>
      <w:marBottom w:val="0"/>
      <w:divBdr>
        <w:top w:val="none" w:sz="0" w:space="0" w:color="auto"/>
        <w:left w:val="none" w:sz="0" w:space="0" w:color="auto"/>
        <w:bottom w:val="none" w:sz="0" w:space="0" w:color="auto"/>
        <w:right w:val="none" w:sz="0" w:space="0" w:color="auto"/>
      </w:divBdr>
    </w:div>
    <w:div w:id="1708720798">
      <w:bodyDiv w:val="1"/>
      <w:marLeft w:val="0"/>
      <w:marRight w:val="0"/>
      <w:marTop w:val="0"/>
      <w:marBottom w:val="0"/>
      <w:divBdr>
        <w:top w:val="none" w:sz="0" w:space="0" w:color="auto"/>
        <w:left w:val="none" w:sz="0" w:space="0" w:color="auto"/>
        <w:bottom w:val="none" w:sz="0" w:space="0" w:color="auto"/>
        <w:right w:val="none" w:sz="0" w:space="0" w:color="auto"/>
      </w:divBdr>
    </w:div>
    <w:div w:id="2048792256">
      <w:bodyDiv w:val="1"/>
      <w:marLeft w:val="0"/>
      <w:marRight w:val="0"/>
      <w:marTop w:val="0"/>
      <w:marBottom w:val="0"/>
      <w:divBdr>
        <w:top w:val="none" w:sz="0" w:space="0" w:color="auto"/>
        <w:left w:val="none" w:sz="0" w:space="0" w:color="auto"/>
        <w:bottom w:val="none" w:sz="0" w:space="0" w:color="auto"/>
        <w:right w:val="none" w:sz="0" w:space="0" w:color="auto"/>
      </w:divBdr>
    </w:div>
    <w:div w:id="2143107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hyperlink" Target="https://sq.wikipedia.org/w/index.php?title=ADN_mitokondrinore&amp;action=edit&amp;redlink=1" TargetMode="External"/><Relationship Id="rId21" Type="http://schemas.openxmlformats.org/officeDocument/2006/relationships/image" Target="media/image16.jpeg"/><Relationship Id="rId34" Type="http://schemas.openxmlformats.org/officeDocument/2006/relationships/hyperlink" Target="https://sq.wikipedia.org/wiki/Molekula" TargetMode="External"/><Relationship Id="rId42" Type="http://schemas.openxmlformats.org/officeDocument/2006/relationships/hyperlink" Target="https://sq.wikipedia.org/wiki/Aminoacidet" TargetMode="External"/><Relationship Id="rId47" Type="http://schemas.openxmlformats.org/officeDocument/2006/relationships/hyperlink" Target="https://sq.wikipedia.org/w/index.php?title=Acidi_fosforik&amp;action=edit&amp;redlink=1" TargetMode="External"/><Relationship Id="rId50" Type="http://schemas.openxmlformats.org/officeDocument/2006/relationships/hyperlink" Target="https://sq.wikipedia.org/w/index.php?title=Guanina&amp;action=edit&amp;redlink=1" TargetMode="External"/><Relationship Id="rId55" Type="http://schemas.openxmlformats.org/officeDocument/2006/relationships/hyperlink" Target="https://sq.wikipedia.org/w/index.php?title=Proteinat&amp;action=edit&amp;redlink=1" TargetMode="Externa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hyperlink" Target="https://sq.wikipedia.org/wiki/Qeliza" TargetMode="External"/><Relationship Id="rId41" Type="http://schemas.openxmlformats.org/officeDocument/2006/relationships/hyperlink" Target="https://sq.wikipedia.org/wiki/Eritrociti" TargetMode="External"/><Relationship Id="rId54" Type="http://schemas.openxmlformats.org/officeDocument/2006/relationships/hyperlink" Target="https://sq.wikipedia.org/w/index.php?title=Ribosomet&amp;action=edit&amp;redlink=1"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hyperlink" Target="https://sq.wikipedia.org/wiki/Kloroplasti" TargetMode="External"/><Relationship Id="rId37" Type="http://schemas.openxmlformats.org/officeDocument/2006/relationships/hyperlink" Target="https://sq.wikipedia.org/w/index.php?title=ADN_mitokondrinore&amp;action=edit&amp;redlink=1" TargetMode="External"/><Relationship Id="rId40" Type="http://schemas.openxmlformats.org/officeDocument/2006/relationships/hyperlink" Target="https://sq.wikipedia.org/w/index.php?title=Zigota&amp;action=edit&amp;redlink=1" TargetMode="External"/><Relationship Id="rId45" Type="http://schemas.openxmlformats.org/officeDocument/2006/relationships/hyperlink" Target="https://sq.wikipedia.org/wiki/Bazat" TargetMode="External"/><Relationship Id="rId53" Type="http://schemas.openxmlformats.org/officeDocument/2006/relationships/hyperlink" Target="https://sq.wikipedia.org/wiki/ARN" TargetMode="External"/><Relationship Id="rId58" Type="http://schemas.openxmlformats.org/officeDocument/2006/relationships/hyperlink" Target="https://sq.wikipedia.org/wiki/Replikim"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yperlink" Target="https://sq.wikipedia.org/wiki/Kodi" TargetMode="External"/><Relationship Id="rId36" Type="http://schemas.openxmlformats.org/officeDocument/2006/relationships/hyperlink" Target="https://sq.wikipedia.org/wiki/Riprodhimi" TargetMode="External"/><Relationship Id="rId49" Type="http://schemas.openxmlformats.org/officeDocument/2006/relationships/hyperlink" Target="https://sq.wikipedia.org/w/index.php?title=Adenina&amp;action=edit&amp;redlink=1" TargetMode="External"/><Relationship Id="rId57" Type="http://schemas.openxmlformats.org/officeDocument/2006/relationships/hyperlink" Target="https://sq.wikipedia.org/wiki/Qeliza" TargetMode="External"/><Relationship Id="rId61"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hyperlink" Target="https://sq.wikipedia.org/wiki/Citoplazma" TargetMode="External"/><Relationship Id="rId44" Type="http://schemas.openxmlformats.org/officeDocument/2006/relationships/hyperlink" Target="https://sq.wikipedia.org/wiki/1958" TargetMode="External"/><Relationship Id="rId52" Type="http://schemas.openxmlformats.org/officeDocument/2006/relationships/hyperlink" Target="https://sq.wikipedia.org/wiki/Lidhja_hidrogjenore" TargetMode="External"/><Relationship Id="rId60"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hyperlink" Target="https://sq.wikipedia.org/wiki/Eukarioti" TargetMode="External"/><Relationship Id="rId35" Type="http://schemas.openxmlformats.org/officeDocument/2006/relationships/hyperlink" Target="https://sq.wikipedia.org/w/index.php?title=Ndarja_e_qeliz%C3%ABs&amp;action=edit&amp;redlink=1" TargetMode="External"/><Relationship Id="rId43" Type="http://schemas.openxmlformats.org/officeDocument/2006/relationships/hyperlink" Target="https://sq.wikipedia.org/w/index.php?title=Arthur_Kornberg&amp;action=edit&amp;redlink=1" TargetMode="External"/><Relationship Id="rId48" Type="http://schemas.openxmlformats.org/officeDocument/2006/relationships/hyperlink" Target="https://sq.wikipedia.org/w/index.php?title=Nukleotidet&amp;action=edit&amp;redlink=1" TargetMode="External"/><Relationship Id="rId56" Type="http://schemas.openxmlformats.org/officeDocument/2006/relationships/hyperlink" Target="https://sq.wikipedia.org/wiki/Natyra" TargetMode="External"/><Relationship Id="rId8" Type="http://schemas.openxmlformats.org/officeDocument/2006/relationships/image" Target="media/image3.jpeg"/><Relationship Id="rId51" Type="http://schemas.openxmlformats.org/officeDocument/2006/relationships/hyperlink" Target="https://sq.wikipedia.org/w/index.php?title=Citozina&amp;action=edit&amp;redlink=1" TargetMode="Externa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hyperlink" Target="https://sq.wikipedia.org/wiki/Mitokondri" TargetMode="External"/><Relationship Id="rId38" Type="http://schemas.openxmlformats.org/officeDocument/2006/relationships/hyperlink" Target="https://sq.wikipedia.org/w/index.php?title=Kromozomi_Y&amp;action=edit&amp;redlink=1" TargetMode="External"/><Relationship Id="rId46" Type="http://schemas.openxmlformats.org/officeDocument/2006/relationships/hyperlink" Target="https://sq.wikipedia.org/w/index.php?title=Timina&amp;action=edit&amp;redlink=1" TargetMode="External"/><Relationship Id="rId59"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B1C12A-DBD2-4C3E-85DE-A12074B16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1</Pages>
  <Words>2896</Words>
  <Characters>16510</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KLIENT</dc:creator>
  <cp:lastModifiedBy>KLIENT</cp:lastModifiedBy>
  <cp:revision>10</cp:revision>
  <dcterms:created xsi:type="dcterms:W3CDTF">2017-12-16T19:02:00Z</dcterms:created>
  <dcterms:modified xsi:type="dcterms:W3CDTF">2019-02-17T19:20:00Z</dcterms:modified>
</cp:coreProperties>
</file>